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33551" w14:textId="124DC30E" w:rsidR="003612BE" w:rsidRPr="0000745E" w:rsidRDefault="003612BE" w:rsidP="003612BE">
      <w:pPr>
        <w:pStyle w:val="CRCoverPage"/>
        <w:tabs>
          <w:tab w:val="right" w:pos="9639"/>
        </w:tabs>
        <w:spacing w:after="0"/>
        <w:rPr>
          <w:b/>
          <w:i/>
          <w:noProof/>
          <w:sz w:val="24"/>
          <w:szCs w:val="18"/>
        </w:rPr>
      </w:pPr>
      <w:r w:rsidRPr="0000745E">
        <w:rPr>
          <w:b/>
          <w:noProof/>
          <w:sz w:val="22"/>
          <w:szCs w:val="18"/>
        </w:rPr>
        <w:t>3GPP TSG</w:t>
      </w:r>
      <w:r w:rsidR="001C3596" w:rsidRPr="0000745E">
        <w:rPr>
          <w:b/>
          <w:noProof/>
          <w:sz w:val="22"/>
          <w:szCs w:val="18"/>
        </w:rPr>
        <w:t xml:space="preserve"> </w:t>
      </w:r>
      <w:r w:rsidRPr="0000745E">
        <w:rPr>
          <w:b/>
          <w:noProof/>
          <w:sz w:val="22"/>
          <w:szCs w:val="18"/>
        </w:rPr>
        <w:t>SA5 Meeting #</w:t>
      </w:r>
      <w:r w:rsidR="00820FA4">
        <w:rPr>
          <w:b/>
          <w:noProof/>
          <w:sz w:val="22"/>
          <w:szCs w:val="18"/>
        </w:rPr>
        <w:t>152</w:t>
      </w:r>
      <w:r w:rsidRPr="0000745E">
        <w:rPr>
          <w:b/>
          <w:i/>
          <w:noProof/>
          <w:sz w:val="22"/>
          <w:szCs w:val="18"/>
        </w:rPr>
        <w:t xml:space="preserve"> </w:t>
      </w:r>
      <w:r w:rsidRPr="0000745E">
        <w:rPr>
          <w:b/>
          <w:i/>
          <w:noProof/>
          <w:sz w:val="24"/>
          <w:szCs w:val="18"/>
        </w:rPr>
        <w:tab/>
      </w:r>
      <w:r w:rsidR="0058262B" w:rsidRPr="0000745E">
        <w:rPr>
          <w:b/>
          <w:i/>
          <w:noProof/>
          <w:sz w:val="24"/>
          <w:szCs w:val="18"/>
        </w:rPr>
        <w:t>S5-23</w:t>
      </w:r>
      <w:r w:rsidR="009A57D5">
        <w:rPr>
          <w:b/>
          <w:i/>
          <w:noProof/>
          <w:sz w:val="24"/>
          <w:szCs w:val="18"/>
        </w:rPr>
        <w:t>7801</w:t>
      </w:r>
    </w:p>
    <w:p w14:paraId="124160E3" w14:textId="624B9AC2" w:rsidR="003612BE" w:rsidRPr="0000745E" w:rsidRDefault="00820FA4" w:rsidP="003612BE">
      <w:pPr>
        <w:pStyle w:val="Header"/>
        <w:rPr>
          <w:sz w:val="20"/>
        </w:rPr>
      </w:pPr>
      <w:r>
        <w:rPr>
          <w:sz w:val="22"/>
          <w:szCs w:val="18"/>
        </w:rPr>
        <w:t>Chicago, IL</w:t>
      </w:r>
      <w:r w:rsidR="00403187" w:rsidRPr="0000745E">
        <w:rPr>
          <w:sz w:val="22"/>
          <w:szCs w:val="18"/>
        </w:rPr>
        <w:t xml:space="preserve">, </w:t>
      </w:r>
      <w:r>
        <w:rPr>
          <w:sz w:val="22"/>
          <w:szCs w:val="18"/>
        </w:rPr>
        <w:t>USA</w:t>
      </w:r>
      <w:r w:rsidR="003612BE" w:rsidRPr="0000745E">
        <w:rPr>
          <w:sz w:val="22"/>
          <w:szCs w:val="18"/>
        </w:rPr>
        <w:t xml:space="preserve">, </w:t>
      </w:r>
      <w:r>
        <w:rPr>
          <w:sz w:val="22"/>
          <w:szCs w:val="18"/>
        </w:rPr>
        <w:t>13</w:t>
      </w:r>
      <w:r w:rsidR="003612BE" w:rsidRPr="0000745E">
        <w:rPr>
          <w:sz w:val="22"/>
          <w:szCs w:val="18"/>
        </w:rPr>
        <w:t>-</w:t>
      </w:r>
      <w:r>
        <w:rPr>
          <w:sz w:val="22"/>
          <w:szCs w:val="18"/>
        </w:rPr>
        <w:t>18</w:t>
      </w:r>
      <w:r w:rsidR="003612BE" w:rsidRPr="0000745E">
        <w:rPr>
          <w:sz w:val="22"/>
          <w:szCs w:val="18"/>
        </w:rPr>
        <w:t xml:space="preserve"> </w:t>
      </w:r>
      <w:proofErr w:type="spellStart"/>
      <w:r>
        <w:rPr>
          <w:sz w:val="22"/>
          <w:szCs w:val="18"/>
        </w:rPr>
        <w:t>Novemer</w:t>
      </w:r>
      <w:proofErr w:type="spellEnd"/>
      <w:r w:rsidR="003612BE" w:rsidRPr="0000745E">
        <w:rPr>
          <w:sz w:val="22"/>
          <w:szCs w:val="18"/>
        </w:rPr>
        <w:t xml:space="preserve"> 202</w:t>
      </w:r>
      <w:r w:rsidR="001C3596" w:rsidRPr="0000745E">
        <w:rPr>
          <w:sz w:val="22"/>
          <w:szCs w:val="18"/>
        </w:rPr>
        <w:t>3</w:t>
      </w:r>
    </w:p>
    <w:p w14:paraId="712E8CA0" w14:textId="77777777" w:rsidR="0010401F" w:rsidRPr="0000745E" w:rsidRDefault="0010401F" w:rsidP="00FB3E36">
      <w:pPr>
        <w:keepNext/>
        <w:pBdr>
          <w:bottom w:val="single" w:sz="4" w:space="1" w:color="auto"/>
        </w:pBdr>
        <w:tabs>
          <w:tab w:val="right" w:pos="9639"/>
        </w:tabs>
        <w:outlineLvl w:val="0"/>
        <w:rPr>
          <w:rFonts w:ascii="Arial" w:hAnsi="Arial" w:cs="Arial"/>
          <w:b/>
          <w:bCs/>
          <w:sz w:val="22"/>
          <w:szCs w:val="18"/>
        </w:rPr>
      </w:pPr>
    </w:p>
    <w:p w14:paraId="21D5BDC1" w14:textId="1CFDBBE7" w:rsidR="00C022E3" w:rsidRPr="0000745E" w:rsidRDefault="00C022E3">
      <w:pPr>
        <w:keepNext/>
        <w:tabs>
          <w:tab w:val="left" w:pos="2127"/>
        </w:tabs>
        <w:spacing w:after="0"/>
        <w:ind w:left="2126" w:hanging="2126"/>
        <w:outlineLvl w:val="0"/>
        <w:rPr>
          <w:rFonts w:ascii="Arial" w:hAnsi="Arial"/>
          <w:b/>
          <w:sz w:val="18"/>
          <w:szCs w:val="18"/>
          <w:lang w:val="en-US"/>
        </w:rPr>
      </w:pPr>
      <w:r w:rsidRPr="0000745E">
        <w:rPr>
          <w:rFonts w:ascii="Arial" w:hAnsi="Arial"/>
          <w:b/>
          <w:sz w:val="18"/>
          <w:szCs w:val="18"/>
          <w:lang w:val="en-US"/>
        </w:rPr>
        <w:t>Source:</w:t>
      </w:r>
      <w:r w:rsidRPr="0000745E">
        <w:rPr>
          <w:rFonts w:ascii="Arial" w:hAnsi="Arial"/>
          <w:b/>
          <w:sz w:val="18"/>
          <w:szCs w:val="18"/>
          <w:lang w:val="en-US"/>
        </w:rPr>
        <w:tab/>
      </w:r>
      <w:r w:rsidR="001C3596" w:rsidRPr="0000745E">
        <w:rPr>
          <w:rFonts w:ascii="Arial" w:hAnsi="Arial"/>
          <w:b/>
          <w:sz w:val="18"/>
          <w:szCs w:val="18"/>
          <w:lang w:val="en-US"/>
        </w:rPr>
        <w:t>Nokia</w:t>
      </w:r>
    </w:p>
    <w:p w14:paraId="1FDD50AF" w14:textId="47A66F4E" w:rsidR="00C022E3" w:rsidRPr="0000745E" w:rsidRDefault="00C022E3">
      <w:pPr>
        <w:keepNext/>
        <w:tabs>
          <w:tab w:val="left" w:pos="2127"/>
        </w:tabs>
        <w:spacing w:after="0"/>
        <w:ind w:left="2126" w:hanging="2126"/>
        <w:outlineLvl w:val="0"/>
        <w:rPr>
          <w:rFonts w:ascii="Arial" w:hAnsi="Arial"/>
          <w:b/>
          <w:sz w:val="18"/>
          <w:szCs w:val="18"/>
        </w:rPr>
      </w:pPr>
      <w:r w:rsidRPr="0000745E">
        <w:rPr>
          <w:rFonts w:ascii="Arial" w:hAnsi="Arial" w:cs="Arial"/>
          <w:b/>
          <w:sz w:val="18"/>
          <w:szCs w:val="18"/>
        </w:rPr>
        <w:t>Title:</w:t>
      </w:r>
      <w:r w:rsidRPr="0000745E">
        <w:rPr>
          <w:rFonts w:ascii="Arial" w:hAnsi="Arial" w:cs="Arial"/>
          <w:b/>
          <w:sz w:val="18"/>
          <w:szCs w:val="18"/>
        </w:rPr>
        <w:tab/>
      </w:r>
      <w:proofErr w:type="spellStart"/>
      <w:r w:rsidR="00264C9E" w:rsidRPr="0000745E">
        <w:rPr>
          <w:rFonts w:ascii="Arial" w:hAnsi="Arial" w:cs="Arial"/>
          <w:b/>
          <w:sz w:val="18"/>
          <w:szCs w:val="18"/>
        </w:rPr>
        <w:t>Discusion</w:t>
      </w:r>
      <w:proofErr w:type="spellEnd"/>
      <w:r w:rsidR="00264C9E" w:rsidRPr="0000745E">
        <w:rPr>
          <w:rFonts w:ascii="Arial" w:hAnsi="Arial" w:cs="Arial"/>
          <w:b/>
          <w:sz w:val="18"/>
          <w:szCs w:val="18"/>
        </w:rPr>
        <w:t xml:space="preserve"> Paper</w:t>
      </w:r>
      <w:r w:rsidR="00403187" w:rsidRPr="0000745E">
        <w:rPr>
          <w:rFonts w:ascii="Arial" w:hAnsi="Arial" w:cs="Arial"/>
          <w:b/>
          <w:sz w:val="18"/>
          <w:szCs w:val="18"/>
        </w:rPr>
        <w:t xml:space="preserve">: </w:t>
      </w:r>
      <w:r w:rsidR="009A57D5" w:rsidRPr="009A57D5">
        <w:rPr>
          <w:rFonts w:ascii="Arial" w:hAnsi="Arial" w:cs="Arial"/>
          <w:b/>
          <w:sz w:val="18"/>
          <w:szCs w:val="18"/>
        </w:rPr>
        <w:t>impacts of 3GPP architecture on cell availability pm</w:t>
      </w:r>
    </w:p>
    <w:p w14:paraId="086D0C90" w14:textId="6696CBE2" w:rsidR="00C022E3" w:rsidRPr="0000745E" w:rsidRDefault="00C022E3">
      <w:pPr>
        <w:keepNext/>
        <w:tabs>
          <w:tab w:val="left" w:pos="2127"/>
        </w:tabs>
        <w:spacing w:after="0"/>
        <w:ind w:left="2126" w:hanging="2126"/>
        <w:outlineLvl w:val="0"/>
        <w:rPr>
          <w:rFonts w:ascii="Arial" w:hAnsi="Arial"/>
          <w:b/>
          <w:sz w:val="18"/>
          <w:szCs w:val="18"/>
          <w:lang w:eastAsia="zh-CN"/>
        </w:rPr>
      </w:pPr>
      <w:r w:rsidRPr="0000745E">
        <w:rPr>
          <w:rFonts w:ascii="Arial" w:hAnsi="Arial"/>
          <w:b/>
          <w:sz w:val="18"/>
          <w:szCs w:val="18"/>
        </w:rPr>
        <w:t>Document for:</w:t>
      </w:r>
      <w:r w:rsidRPr="0000745E">
        <w:rPr>
          <w:rFonts w:ascii="Arial" w:hAnsi="Arial"/>
          <w:b/>
          <w:sz w:val="18"/>
          <w:szCs w:val="18"/>
        </w:rPr>
        <w:tab/>
      </w:r>
      <w:r w:rsidRPr="0000745E">
        <w:rPr>
          <w:rFonts w:ascii="Arial" w:hAnsi="Arial"/>
          <w:b/>
          <w:sz w:val="18"/>
          <w:szCs w:val="18"/>
          <w:lang w:eastAsia="zh-CN"/>
        </w:rPr>
        <w:t>A</w:t>
      </w:r>
      <w:r w:rsidR="00D125CE" w:rsidRPr="0000745E">
        <w:rPr>
          <w:rFonts w:ascii="Arial" w:hAnsi="Arial"/>
          <w:b/>
          <w:sz w:val="18"/>
          <w:szCs w:val="18"/>
          <w:lang w:eastAsia="zh-CN"/>
        </w:rPr>
        <w:t>greement</w:t>
      </w:r>
    </w:p>
    <w:p w14:paraId="5A87B29F" w14:textId="7EF94305" w:rsidR="00C022E3" w:rsidRPr="0000745E" w:rsidRDefault="00C022E3">
      <w:pPr>
        <w:keepNext/>
        <w:pBdr>
          <w:bottom w:val="single" w:sz="4" w:space="1" w:color="auto"/>
        </w:pBdr>
        <w:tabs>
          <w:tab w:val="left" w:pos="2127"/>
        </w:tabs>
        <w:spacing w:after="0"/>
        <w:ind w:left="2126" w:hanging="2126"/>
        <w:rPr>
          <w:rFonts w:ascii="Arial" w:hAnsi="Arial"/>
          <w:b/>
          <w:sz w:val="18"/>
          <w:szCs w:val="18"/>
          <w:lang w:eastAsia="zh-CN"/>
        </w:rPr>
      </w:pPr>
      <w:r w:rsidRPr="0000745E">
        <w:rPr>
          <w:rFonts w:ascii="Arial" w:hAnsi="Arial"/>
          <w:b/>
          <w:sz w:val="18"/>
          <w:szCs w:val="18"/>
        </w:rPr>
        <w:t>Agenda Item:</w:t>
      </w:r>
      <w:r w:rsidRPr="0000745E">
        <w:rPr>
          <w:rFonts w:ascii="Arial" w:hAnsi="Arial"/>
          <w:b/>
          <w:sz w:val="18"/>
          <w:szCs w:val="18"/>
        </w:rPr>
        <w:tab/>
      </w:r>
      <w:r w:rsidR="00820FA4">
        <w:rPr>
          <w:rFonts w:ascii="Arial" w:hAnsi="Arial"/>
          <w:b/>
          <w:sz w:val="18"/>
          <w:szCs w:val="18"/>
        </w:rPr>
        <w:t>6.6.</w:t>
      </w:r>
      <w:r w:rsidR="00D324C0">
        <w:rPr>
          <w:rFonts w:ascii="Arial" w:hAnsi="Arial"/>
          <w:b/>
          <w:sz w:val="18"/>
          <w:szCs w:val="18"/>
        </w:rPr>
        <w:t>4.3 NSOEU WoP#3</w:t>
      </w:r>
    </w:p>
    <w:p w14:paraId="22DC7473" w14:textId="77777777" w:rsidR="00C022E3" w:rsidRPr="0000745E" w:rsidRDefault="00C022E3">
      <w:pPr>
        <w:pStyle w:val="Heading1"/>
        <w:rPr>
          <w:sz w:val="32"/>
          <w:szCs w:val="18"/>
        </w:rPr>
      </w:pPr>
      <w:r w:rsidRPr="0000745E">
        <w:rPr>
          <w:sz w:val="32"/>
          <w:szCs w:val="18"/>
        </w:rPr>
        <w:t>1</w:t>
      </w:r>
      <w:r w:rsidRPr="0000745E">
        <w:rPr>
          <w:sz w:val="32"/>
          <w:szCs w:val="18"/>
        </w:rPr>
        <w:tab/>
        <w:t xml:space="preserve">Decision/action </w:t>
      </w:r>
      <w:proofErr w:type="gramStart"/>
      <w:r w:rsidRPr="0000745E">
        <w:rPr>
          <w:sz w:val="32"/>
          <w:szCs w:val="18"/>
        </w:rPr>
        <w:t>requested</w:t>
      </w:r>
      <w:proofErr w:type="gramEnd"/>
    </w:p>
    <w:p w14:paraId="7E6C2ED3" w14:textId="48FCE1B3" w:rsidR="00C022E3" w:rsidRPr="0000745E" w:rsidRDefault="00E047A1">
      <w:pPr>
        <w:pBdr>
          <w:top w:val="single" w:sz="4" w:space="1" w:color="auto"/>
          <w:left w:val="single" w:sz="4" w:space="4" w:color="auto"/>
          <w:bottom w:val="single" w:sz="4" w:space="1" w:color="auto"/>
          <w:right w:val="single" w:sz="4" w:space="4" w:color="auto"/>
        </w:pBdr>
        <w:shd w:val="clear" w:color="auto" w:fill="FFFF99"/>
        <w:jc w:val="center"/>
        <w:rPr>
          <w:sz w:val="18"/>
          <w:szCs w:val="18"/>
          <w:lang w:eastAsia="zh-CN"/>
        </w:rPr>
      </w:pPr>
      <w:r w:rsidRPr="0000745E">
        <w:rPr>
          <w:b/>
          <w:i/>
          <w:sz w:val="18"/>
          <w:szCs w:val="18"/>
        </w:rPr>
        <w:t xml:space="preserve">The group is asked to </w:t>
      </w:r>
      <w:r w:rsidR="000D42B6" w:rsidRPr="0000745E">
        <w:rPr>
          <w:b/>
          <w:i/>
          <w:sz w:val="18"/>
          <w:szCs w:val="18"/>
        </w:rPr>
        <w:t>agree</w:t>
      </w:r>
      <w:r w:rsidRPr="0000745E">
        <w:rPr>
          <w:b/>
          <w:i/>
          <w:sz w:val="18"/>
          <w:szCs w:val="18"/>
        </w:rPr>
        <w:t xml:space="preserve"> the detailed </w:t>
      </w:r>
      <w:r w:rsidR="007E7B53" w:rsidRPr="0000745E">
        <w:rPr>
          <w:b/>
          <w:i/>
          <w:sz w:val="18"/>
          <w:szCs w:val="18"/>
        </w:rPr>
        <w:t>agreements</w:t>
      </w:r>
      <w:r w:rsidRPr="0000745E">
        <w:rPr>
          <w:b/>
          <w:i/>
          <w:sz w:val="18"/>
          <w:szCs w:val="18"/>
        </w:rPr>
        <w:t xml:space="preserve"> in section 4</w:t>
      </w:r>
      <w:r w:rsidR="00C022E3" w:rsidRPr="0000745E">
        <w:rPr>
          <w:b/>
          <w:i/>
          <w:sz w:val="18"/>
          <w:szCs w:val="18"/>
        </w:rPr>
        <w:t>.</w:t>
      </w:r>
    </w:p>
    <w:p w14:paraId="174D46B2" w14:textId="54F6D7C7" w:rsidR="00C022E3" w:rsidRPr="0000745E" w:rsidRDefault="00C022E3" w:rsidP="00D06D86">
      <w:pPr>
        <w:pStyle w:val="Heading1"/>
        <w:numPr>
          <w:ilvl w:val="0"/>
          <w:numId w:val="27"/>
        </w:numPr>
        <w:ind w:left="360"/>
        <w:rPr>
          <w:sz w:val="32"/>
          <w:szCs w:val="18"/>
        </w:rPr>
      </w:pPr>
      <w:r w:rsidRPr="0000745E">
        <w:rPr>
          <w:sz w:val="32"/>
          <w:szCs w:val="18"/>
        </w:rPr>
        <w:t>References</w:t>
      </w:r>
    </w:p>
    <w:p w14:paraId="4C56B507" w14:textId="492E5C1D" w:rsidR="00266CA2" w:rsidRDefault="00E53C6F" w:rsidP="00A432C4">
      <w:pPr>
        <w:pStyle w:val="Reference"/>
        <w:numPr>
          <w:ilvl w:val="0"/>
          <w:numId w:val="26"/>
        </w:numPr>
        <w:tabs>
          <w:tab w:val="clear" w:pos="851"/>
          <w:tab w:val="left" w:pos="1134"/>
        </w:tabs>
        <w:ind w:left="774" w:hanging="774"/>
        <w:rPr>
          <w:sz w:val="18"/>
          <w:szCs w:val="18"/>
        </w:rPr>
      </w:pPr>
      <w:bookmarkStart w:id="0" w:name="_Ref123847897"/>
      <w:bookmarkStart w:id="1" w:name="_Ref131514553"/>
      <w:r w:rsidRPr="0000745E">
        <w:rPr>
          <w:sz w:val="18"/>
          <w:szCs w:val="18"/>
        </w:rPr>
        <w:t>S</w:t>
      </w:r>
      <w:r w:rsidR="00820190">
        <w:rPr>
          <w:sz w:val="18"/>
          <w:szCs w:val="18"/>
        </w:rPr>
        <w:t>5</w:t>
      </w:r>
      <w:r w:rsidRPr="0000745E">
        <w:rPr>
          <w:sz w:val="18"/>
          <w:szCs w:val="18"/>
        </w:rPr>
        <w:t>-2</w:t>
      </w:r>
      <w:r w:rsidR="00820190">
        <w:rPr>
          <w:sz w:val="18"/>
          <w:szCs w:val="18"/>
        </w:rPr>
        <w:t>3</w:t>
      </w:r>
      <w:bookmarkEnd w:id="0"/>
      <w:bookmarkEnd w:id="1"/>
      <w:r w:rsidR="00820190">
        <w:rPr>
          <w:sz w:val="18"/>
          <w:szCs w:val="18"/>
        </w:rPr>
        <w:t>7064</w:t>
      </w:r>
      <w:r w:rsidR="00F402F7" w:rsidRPr="0000745E">
        <w:rPr>
          <w:sz w:val="18"/>
          <w:szCs w:val="18"/>
        </w:rPr>
        <w:tab/>
      </w:r>
      <w:r w:rsidR="00E57D14">
        <w:rPr>
          <w:sz w:val="18"/>
          <w:szCs w:val="18"/>
        </w:rPr>
        <w:tab/>
      </w:r>
      <w:r w:rsidR="00E57D14">
        <w:rPr>
          <w:sz w:val="18"/>
          <w:szCs w:val="18"/>
        </w:rPr>
        <w:tab/>
      </w:r>
      <w:r w:rsidR="00D31EBF" w:rsidRPr="00D31EBF">
        <w:rPr>
          <w:sz w:val="18"/>
          <w:szCs w:val="18"/>
        </w:rPr>
        <w:t xml:space="preserve">Rel-18 </w:t>
      </w:r>
      <w:proofErr w:type="spellStart"/>
      <w:r w:rsidR="00D31EBF" w:rsidRPr="00D31EBF">
        <w:rPr>
          <w:sz w:val="18"/>
          <w:szCs w:val="18"/>
        </w:rPr>
        <w:t>pCR</w:t>
      </w:r>
      <w:proofErr w:type="spellEnd"/>
      <w:r w:rsidR="00D31EBF" w:rsidRPr="00D31EBF">
        <w:rPr>
          <w:sz w:val="18"/>
          <w:szCs w:val="18"/>
        </w:rPr>
        <w:t xml:space="preserve"> TS 28.318 Availability KPI definition</w:t>
      </w:r>
    </w:p>
    <w:p w14:paraId="335B8C24" w14:textId="082E0A9B" w:rsidR="00EF1334" w:rsidRDefault="00EF1334" w:rsidP="00A432C4">
      <w:pPr>
        <w:pStyle w:val="Reference"/>
        <w:numPr>
          <w:ilvl w:val="0"/>
          <w:numId w:val="26"/>
        </w:numPr>
        <w:tabs>
          <w:tab w:val="clear" w:pos="851"/>
          <w:tab w:val="left" w:pos="1134"/>
        </w:tabs>
        <w:ind w:left="774" w:hanging="774"/>
        <w:rPr>
          <w:sz w:val="18"/>
          <w:szCs w:val="18"/>
        </w:rPr>
      </w:pPr>
      <w:r>
        <w:rPr>
          <w:sz w:val="18"/>
          <w:szCs w:val="18"/>
        </w:rPr>
        <w:t>3GPP TS 38.473</w:t>
      </w:r>
      <w:r>
        <w:rPr>
          <w:sz w:val="18"/>
          <w:szCs w:val="18"/>
        </w:rPr>
        <w:tab/>
      </w:r>
      <w:r w:rsidR="00E57D14" w:rsidRPr="00E57D14">
        <w:rPr>
          <w:sz w:val="18"/>
          <w:szCs w:val="18"/>
        </w:rPr>
        <w:t>F1 application protocol (F1AP)</w:t>
      </w:r>
    </w:p>
    <w:p w14:paraId="06EB0871" w14:textId="203941EF" w:rsidR="00F26BC6" w:rsidRDefault="00F26BC6" w:rsidP="00A432C4">
      <w:pPr>
        <w:pStyle w:val="Reference"/>
        <w:numPr>
          <w:ilvl w:val="0"/>
          <w:numId w:val="26"/>
        </w:numPr>
        <w:tabs>
          <w:tab w:val="clear" w:pos="851"/>
          <w:tab w:val="left" w:pos="1134"/>
        </w:tabs>
        <w:ind w:left="774" w:hanging="774"/>
        <w:rPr>
          <w:sz w:val="18"/>
          <w:szCs w:val="18"/>
        </w:rPr>
      </w:pPr>
      <w:r>
        <w:rPr>
          <w:sz w:val="18"/>
          <w:szCs w:val="18"/>
        </w:rPr>
        <w:t>3GPP TS 38.401</w:t>
      </w:r>
      <w:r>
        <w:rPr>
          <w:sz w:val="18"/>
          <w:szCs w:val="18"/>
        </w:rPr>
        <w:tab/>
        <w:t>Architecture description</w:t>
      </w:r>
    </w:p>
    <w:p w14:paraId="26D374DF" w14:textId="13B54A31" w:rsidR="00667B72" w:rsidRPr="0000745E" w:rsidRDefault="00667B72" w:rsidP="00A432C4">
      <w:pPr>
        <w:pStyle w:val="Reference"/>
        <w:numPr>
          <w:ilvl w:val="0"/>
          <w:numId w:val="26"/>
        </w:numPr>
        <w:tabs>
          <w:tab w:val="clear" w:pos="851"/>
          <w:tab w:val="left" w:pos="1134"/>
        </w:tabs>
        <w:ind w:left="774" w:hanging="774"/>
        <w:rPr>
          <w:sz w:val="18"/>
          <w:szCs w:val="18"/>
        </w:rPr>
      </w:pPr>
      <w:r>
        <w:rPr>
          <w:sz w:val="18"/>
          <w:szCs w:val="18"/>
        </w:rPr>
        <w:t>3GPP TS 28.318</w:t>
      </w:r>
      <w:r>
        <w:rPr>
          <w:sz w:val="18"/>
          <w:szCs w:val="18"/>
        </w:rPr>
        <w:tab/>
      </w:r>
      <w:r w:rsidRPr="00667B72">
        <w:rPr>
          <w:sz w:val="18"/>
          <w:szCs w:val="18"/>
        </w:rPr>
        <w:t>Network and Service Operations for Energy Utilities (NSOEU)</w:t>
      </w:r>
      <w:r>
        <w:rPr>
          <w:sz w:val="18"/>
          <w:szCs w:val="18"/>
        </w:rPr>
        <w:t>, v0.2.0</w:t>
      </w:r>
    </w:p>
    <w:p w14:paraId="76545227" w14:textId="68CE6FA6" w:rsidR="00C022E3" w:rsidRPr="0000745E" w:rsidRDefault="00C022E3">
      <w:pPr>
        <w:pStyle w:val="Heading1"/>
        <w:rPr>
          <w:sz w:val="32"/>
          <w:szCs w:val="18"/>
        </w:rPr>
      </w:pPr>
      <w:r w:rsidRPr="0000745E">
        <w:rPr>
          <w:sz w:val="32"/>
          <w:szCs w:val="18"/>
        </w:rPr>
        <w:t>3</w:t>
      </w:r>
      <w:r w:rsidRPr="0000745E">
        <w:rPr>
          <w:sz w:val="32"/>
          <w:szCs w:val="18"/>
        </w:rPr>
        <w:tab/>
      </w:r>
      <w:r w:rsidR="000D42B6" w:rsidRPr="0000745E">
        <w:rPr>
          <w:sz w:val="32"/>
          <w:szCs w:val="18"/>
        </w:rPr>
        <w:t>Discussion</w:t>
      </w:r>
    </w:p>
    <w:p w14:paraId="45F08064" w14:textId="612F9EBC" w:rsidR="001B2164" w:rsidRDefault="00C94EDD" w:rsidP="00820FA4">
      <w:pPr>
        <w:rPr>
          <w:sz w:val="18"/>
          <w:szCs w:val="18"/>
        </w:rPr>
      </w:pPr>
      <w:r>
        <w:rPr>
          <w:sz w:val="18"/>
          <w:szCs w:val="18"/>
        </w:rPr>
        <w:t xml:space="preserve">In SA5#151 a solution for </w:t>
      </w:r>
      <w:r w:rsidR="00D31EBF" w:rsidRPr="00EF1334">
        <w:rPr>
          <w:sz w:val="18"/>
          <w:szCs w:val="18"/>
          <w:u w:val="single"/>
        </w:rPr>
        <w:t>Total cell In-Service duration</w:t>
      </w:r>
      <w:r>
        <w:rPr>
          <w:sz w:val="18"/>
          <w:szCs w:val="18"/>
        </w:rPr>
        <w:t xml:space="preserve"> as a performance measurement was agreed </w:t>
      </w:r>
      <w:r w:rsidR="00EF1334">
        <w:rPr>
          <w:sz w:val="18"/>
          <w:szCs w:val="18"/>
        </w:rPr>
        <w:t xml:space="preserve">in S5=237064 </w:t>
      </w:r>
      <w:r>
        <w:rPr>
          <w:sz w:val="18"/>
          <w:szCs w:val="18"/>
        </w:rPr>
        <w:t>[1].</w:t>
      </w:r>
      <w:r w:rsidR="00FF54B1" w:rsidRPr="0000745E">
        <w:rPr>
          <w:sz w:val="18"/>
          <w:szCs w:val="18"/>
        </w:rPr>
        <w:t xml:space="preserve"> </w:t>
      </w:r>
      <w:r w:rsidR="00D31EBF">
        <w:rPr>
          <w:sz w:val="18"/>
          <w:szCs w:val="18"/>
        </w:rPr>
        <w:t xml:space="preserve">The derivation of the </w:t>
      </w:r>
      <w:r w:rsidR="00EF1334">
        <w:rPr>
          <w:sz w:val="18"/>
          <w:szCs w:val="18"/>
        </w:rPr>
        <w:t>PM is specified in step c:</w:t>
      </w:r>
    </w:p>
    <w:p w14:paraId="46FC173C" w14:textId="77777777" w:rsidR="00D31EBF" w:rsidRDefault="00D31EBF" w:rsidP="00D31EBF">
      <w:pPr>
        <w:overflowPunct w:val="0"/>
        <w:autoSpaceDE w:val="0"/>
        <w:autoSpaceDN w:val="0"/>
        <w:adjustRightInd w:val="0"/>
        <w:ind w:left="568" w:hanging="284"/>
        <w:textAlignment w:val="baseline"/>
      </w:pPr>
      <w:r>
        <w:t>c)</w:t>
      </w:r>
      <w:r>
        <w:tab/>
        <w:t xml:space="preserve">This measurement is obtained in two steps. First step involves determining the time interval between the time stamps Tin and Tout. Where Tin is the time stamp when the Service Status is reported as “In-Service” for a cell by </w:t>
      </w:r>
      <w:proofErr w:type="spellStart"/>
      <w:r>
        <w:t>gNB</w:t>
      </w:r>
      <w:proofErr w:type="spellEnd"/>
      <w:r>
        <w:t xml:space="preserve">-DU to </w:t>
      </w:r>
      <w:proofErr w:type="spellStart"/>
      <w:r>
        <w:t>gNB</w:t>
      </w:r>
      <w:proofErr w:type="spellEnd"/>
      <w:r>
        <w:t xml:space="preserve">-CU and Tout is the time stamp when Service Status is reported as “Out-Of-Service” by </w:t>
      </w:r>
      <w:proofErr w:type="spellStart"/>
      <w:r>
        <w:t>gNB</w:t>
      </w:r>
      <w:proofErr w:type="spellEnd"/>
      <w:r>
        <w:t xml:space="preserve">-DU to </w:t>
      </w:r>
      <w:proofErr w:type="spellStart"/>
      <w:r>
        <w:t>gNB</w:t>
      </w:r>
      <w:proofErr w:type="spellEnd"/>
      <w:r>
        <w:t xml:space="preserve">-CU for the same cell in the GNB DU CONFIGURATION UPDATE messages. Second step involves summing up all these time intervals of a cell which fall within the desired observation time frame </w:t>
      </w:r>
      <w:proofErr w:type="spellStart"/>
      <w:r>
        <w:t>Tobv</w:t>
      </w:r>
      <w:proofErr w:type="spellEnd"/>
      <w:r>
        <w:t xml:space="preserve">. This gives total in-service duration of a cell within the observation time frame </w:t>
      </w:r>
      <w:proofErr w:type="spellStart"/>
      <w:r>
        <w:t>Tobv</w:t>
      </w:r>
      <w:proofErr w:type="spellEnd"/>
      <w:r>
        <w:t xml:space="preserve">. Where, </w:t>
      </w:r>
      <w:proofErr w:type="spellStart"/>
      <w:r>
        <w:t>Tobv</w:t>
      </w:r>
      <w:proofErr w:type="spellEnd"/>
      <w:r>
        <w:t xml:space="preserve"> is </w:t>
      </w:r>
      <w:proofErr w:type="spellStart"/>
      <w:proofErr w:type="gramStart"/>
      <w:r>
        <w:t>monitorGranularityPeriod</w:t>
      </w:r>
      <w:proofErr w:type="spellEnd"/>
      <w:r>
        <w:t xml:space="preserve">  as</w:t>
      </w:r>
      <w:proofErr w:type="gramEnd"/>
      <w:r>
        <w:t xml:space="preserve"> defined in TS 28.622[X] clause 4.3.16.</w:t>
      </w:r>
    </w:p>
    <w:p w14:paraId="4B8D4B89" w14:textId="77777777" w:rsidR="00667B72" w:rsidRDefault="00667B72" w:rsidP="00820FA4">
      <w:pPr>
        <w:rPr>
          <w:sz w:val="18"/>
          <w:szCs w:val="18"/>
        </w:rPr>
      </w:pPr>
    </w:p>
    <w:p w14:paraId="6807041C" w14:textId="5B46F0B6" w:rsidR="00F26BC6" w:rsidRPr="00667B72" w:rsidRDefault="00F26BC6" w:rsidP="00820FA4">
      <w:pPr>
        <w:rPr>
          <w:b/>
          <w:bCs/>
          <w:sz w:val="18"/>
          <w:szCs w:val="18"/>
          <w:u w:val="single"/>
        </w:rPr>
      </w:pPr>
      <w:r w:rsidRPr="00667B72">
        <w:rPr>
          <w:b/>
          <w:bCs/>
          <w:sz w:val="18"/>
          <w:szCs w:val="18"/>
          <w:u w:val="single"/>
        </w:rPr>
        <w:t>Problem #1:</w:t>
      </w:r>
    </w:p>
    <w:p w14:paraId="53F05BBC" w14:textId="107EB589" w:rsidR="00D31EBF" w:rsidRDefault="00EF1334" w:rsidP="00820FA4">
      <w:pPr>
        <w:rPr>
          <w:sz w:val="18"/>
          <w:szCs w:val="18"/>
        </w:rPr>
      </w:pPr>
      <w:r>
        <w:rPr>
          <w:sz w:val="18"/>
          <w:szCs w:val="18"/>
        </w:rPr>
        <w:t xml:space="preserve">This derivation replies on </w:t>
      </w:r>
      <w:proofErr w:type="spellStart"/>
      <w:r>
        <w:rPr>
          <w:sz w:val="18"/>
          <w:szCs w:val="18"/>
        </w:rPr>
        <w:t>signaling</w:t>
      </w:r>
      <w:proofErr w:type="spellEnd"/>
      <w:r>
        <w:rPr>
          <w:sz w:val="18"/>
          <w:szCs w:val="18"/>
        </w:rPr>
        <w:t xml:space="preserve"> between </w:t>
      </w:r>
      <w:proofErr w:type="spellStart"/>
      <w:r>
        <w:rPr>
          <w:sz w:val="18"/>
          <w:szCs w:val="18"/>
        </w:rPr>
        <w:t>gNB</w:t>
      </w:r>
      <w:proofErr w:type="spellEnd"/>
      <w:r>
        <w:rPr>
          <w:sz w:val="18"/>
          <w:szCs w:val="18"/>
        </w:rPr>
        <w:t xml:space="preserve">-DU and </w:t>
      </w:r>
      <w:proofErr w:type="spellStart"/>
      <w:r>
        <w:rPr>
          <w:sz w:val="18"/>
          <w:szCs w:val="18"/>
        </w:rPr>
        <w:t>gNB</w:t>
      </w:r>
      <w:proofErr w:type="spellEnd"/>
      <w:r>
        <w:rPr>
          <w:sz w:val="18"/>
          <w:szCs w:val="18"/>
        </w:rPr>
        <w:t xml:space="preserve">-CU, using </w:t>
      </w:r>
      <w:proofErr w:type="spellStart"/>
      <w:r w:rsidRPr="00EA5FA7">
        <w:t>gNB</w:t>
      </w:r>
      <w:proofErr w:type="spellEnd"/>
      <w:r w:rsidRPr="00EA5FA7">
        <w:t>-DU Configuration Update</w:t>
      </w:r>
      <w:r>
        <w:rPr>
          <w:sz w:val="18"/>
          <w:szCs w:val="18"/>
        </w:rPr>
        <w:t xml:space="preserve"> message </w:t>
      </w:r>
      <w:r w:rsidR="00E57D14">
        <w:rPr>
          <w:sz w:val="18"/>
          <w:szCs w:val="18"/>
        </w:rPr>
        <w:t>and the included Service Status IE from 38.473 [2].</w:t>
      </w:r>
    </w:p>
    <w:p w14:paraId="6060483E" w14:textId="2794005B" w:rsidR="00EF1334" w:rsidRDefault="00882CAB" w:rsidP="00820FA4">
      <w:pPr>
        <w:rPr>
          <w:sz w:val="18"/>
          <w:szCs w:val="18"/>
        </w:rPr>
      </w:pPr>
      <w:r>
        <w:rPr>
          <w:sz w:val="18"/>
          <w:szCs w:val="18"/>
        </w:rPr>
        <w:t>A fundamental principle of 3GPP standardization is th</w:t>
      </w:r>
      <w:r w:rsidR="00DB0C8D">
        <w:rPr>
          <w:sz w:val="18"/>
          <w:szCs w:val="18"/>
        </w:rPr>
        <w:t>at</w:t>
      </w:r>
      <w:r>
        <w:rPr>
          <w:sz w:val="18"/>
          <w:szCs w:val="18"/>
        </w:rPr>
        <w:t xml:space="preserve"> no specific implementation may be mandated. While some physical instances may implement the split of the </w:t>
      </w:r>
      <w:proofErr w:type="spellStart"/>
      <w:r>
        <w:rPr>
          <w:sz w:val="18"/>
          <w:szCs w:val="18"/>
        </w:rPr>
        <w:t>gNB</w:t>
      </w:r>
      <w:proofErr w:type="spellEnd"/>
      <w:r w:rsidR="00F26BC6">
        <w:rPr>
          <w:sz w:val="18"/>
          <w:szCs w:val="18"/>
        </w:rPr>
        <w:t xml:space="preserve"> according to TS 38.401 [3]</w:t>
      </w:r>
      <w:r>
        <w:rPr>
          <w:sz w:val="18"/>
          <w:szCs w:val="18"/>
        </w:rPr>
        <w:t xml:space="preserve"> and correspondingly implement F1AP, this cannot be assumed in all cases</w:t>
      </w:r>
      <w:r w:rsidR="00F26BC6">
        <w:rPr>
          <w:sz w:val="18"/>
          <w:szCs w:val="18"/>
        </w:rPr>
        <w:t xml:space="preserve"> since the split of the </w:t>
      </w:r>
      <w:proofErr w:type="spellStart"/>
      <w:r w:rsidR="00F26BC6">
        <w:rPr>
          <w:sz w:val="18"/>
          <w:szCs w:val="18"/>
        </w:rPr>
        <w:t>gNB</w:t>
      </w:r>
      <w:proofErr w:type="spellEnd"/>
      <w:r w:rsidR="00F26BC6">
        <w:rPr>
          <w:sz w:val="18"/>
          <w:szCs w:val="18"/>
        </w:rPr>
        <w:t xml:space="preserve"> into </w:t>
      </w:r>
      <w:proofErr w:type="spellStart"/>
      <w:r w:rsidR="00F26BC6">
        <w:rPr>
          <w:sz w:val="18"/>
          <w:szCs w:val="18"/>
        </w:rPr>
        <w:t>gN</w:t>
      </w:r>
      <w:proofErr w:type="spellEnd"/>
      <w:r w:rsidR="00F26BC6">
        <w:rPr>
          <w:sz w:val="18"/>
          <w:szCs w:val="18"/>
        </w:rPr>
        <w:t xml:space="preserve">-CU and </w:t>
      </w:r>
      <w:proofErr w:type="spellStart"/>
      <w:r w:rsidR="00F26BC6">
        <w:rPr>
          <w:sz w:val="18"/>
          <w:szCs w:val="18"/>
        </w:rPr>
        <w:t>gNB</w:t>
      </w:r>
      <w:proofErr w:type="spellEnd"/>
      <w:r w:rsidR="00F26BC6">
        <w:rPr>
          <w:sz w:val="18"/>
          <w:szCs w:val="18"/>
        </w:rPr>
        <w:t>-DU is an option only</w:t>
      </w:r>
      <w:r>
        <w:rPr>
          <w:sz w:val="18"/>
          <w:szCs w:val="18"/>
        </w:rPr>
        <w:t>. Therefore</w:t>
      </w:r>
      <w:r w:rsidR="00DC0B4D">
        <w:rPr>
          <w:sz w:val="18"/>
          <w:szCs w:val="18"/>
        </w:rPr>
        <w:t>,</w:t>
      </w:r>
      <w:r>
        <w:rPr>
          <w:sz w:val="18"/>
          <w:szCs w:val="18"/>
        </w:rPr>
        <w:t xml:space="preserve"> an approach to derive Cell Availability in NSOEU that relies upon F1AP and the split of </w:t>
      </w:r>
      <w:proofErr w:type="spellStart"/>
      <w:r>
        <w:rPr>
          <w:sz w:val="18"/>
          <w:szCs w:val="18"/>
        </w:rPr>
        <w:t>gNB</w:t>
      </w:r>
      <w:proofErr w:type="spellEnd"/>
      <w:r>
        <w:rPr>
          <w:sz w:val="18"/>
          <w:szCs w:val="18"/>
        </w:rPr>
        <w:t xml:space="preserve"> is not an acceptable solution.</w:t>
      </w:r>
    </w:p>
    <w:p w14:paraId="1A221F86" w14:textId="2F8777EB" w:rsidR="00F26BC6" w:rsidRDefault="00F26BC6" w:rsidP="00820FA4">
      <w:pPr>
        <w:rPr>
          <w:sz w:val="18"/>
          <w:szCs w:val="18"/>
        </w:rPr>
      </w:pPr>
      <w:r w:rsidRPr="00F26BC6">
        <w:rPr>
          <w:sz w:val="18"/>
          <w:szCs w:val="18"/>
        </w:rPr>
        <w:t xml:space="preserve">Further, the </w:t>
      </w:r>
      <w:proofErr w:type="spellStart"/>
      <w:r w:rsidRPr="00F26BC6">
        <w:rPr>
          <w:sz w:val="18"/>
          <w:szCs w:val="18"/>
        </w:rPr>
        <w:t>signaling</w:t>
      </w:r>
      <w:proofErr w:type="spellEnd"/>
      <w:r w:rsidRPr="00F26BC6">
        <w:rPr>
          <w:sz w:val="18"/>
          <w:szCs w:val="18"/>
        </w:rPr>
        <w:t xml:space="preserve"> on F1 has visibility on the cell from F1 functional point of view only. Sure, unavailability of a cell on F1 means </w:t>
      </w:r>
      <w:proofErr w:type="spellStart"/>
      <w:r w:rsidRPr="00F26BC6">
        <w:rPr>
          <w:sz w:val="18"/>
          <w:szCs w:val="18"/>
        </w:rPr>
        <w:t>unavailabiltiy</w:t>
      </w:r>
      <w:proofErr w:type="spellEnd"/>
      <w:r w:rsidRPr="00F26BC6">
        <w:rPr>
          <w:sz w:val="18"/>
          <w:szCs w:val="18"/>
        </w:rPr>
        <w:t xml:space="preserve"> of the cell, however, availability on F1 not necessarily means availability of the real cell.</w:t>
      </w:r>
    </w:p>
    <w:p w14:paraId="010D87BF" w14:textId="73DB9257" w:rsidR="00F26BC6" w:rsidRPr="00667B72" w:rsidRDefault="00F26BC6" w:rsidP="00F26BC6">
      <w:pPr>
        <w:rPr>
          <w:b/>
          <w:bCs/>
          <w:sz w:val="18"/>
          <w:szCs w:val="18"/>
          <w:u w:val="single"/>
          <w:lang w:val="en-US"/>
        </w:rPr>
      </w:pPr>
      <w:r w:rsidRPr="00667B72">
        <w:rPr>
          <w:b/>
          <w:bCs/>
          <w:sz w:val="18"/>
          <w:szCs w:val="18"/>
          <w:u w:val="single"/>
          <w:lang w:val="en-US"/>
        </w:rPr>
        <w:t xml:space="preserve">Problem </w:t>
      </w:r>
      <w:r w:rsidR="00667B72">
        <w:rPr>
          <w:b/>
          <w:bCs/>
          <w:sz w:val="18"/>
          <w:szCs w:val="18"/>
          <w:u w:val="single"/>
          <w:lang w:val="en-US"/>
        </w:rPr>
        <w:t>#</w:t>
      </w:r>
      <w:r w:rsidRPr="00667B72">
        <w:rPr>
          <w:b/>
          <w:bCs/>
          <w:sz w:val="18"/>
          <w:szCs w:val="18"/>
          <w:u w:val="single"/>
          <w:lang w:val="en-US"/>
        </w:rPr>
        <w:t>2:</w:t>
      </w:r>
    </w:p>
    <w:p w14:paraId="7F1D69B3" w14:textId="2CEBF645" w:rsidR="00F26BC6" w:rsidRPr="00F26BC6" w:rsidRDefault="00F26BC6" w:rsidP="00F26BC6">
      <w:pPr>
        <w:rPr>
          <w:sz w:val="18"/>
          <w:szCs w:val="18"/>
          <w:lang w:val="en-US"/>
        </w:rPr>
      </w:pPr>
      <w:r w:rsidRPr="00F26BC6">
        <w:rPr>
          <w:sz w:val="18"/>
          <w:szCs w:val="18"/>
          <w:lang w:val="en-US"/>
        </w:rPr>
        <w:t>The</w:t>
      </w:r>
      <w:r w:rsidR="00667B72">
        <w:rPr>
          <w:sz w:val="18"/>
          <w:szCs w:val="18"/>
          <w:lang w:val="en-US"/>
        </w:rPr>
        <w:t xml:space="preserve"> </w:t>
      </w:r>
      <w:r w:rsidRPr="00F26BC6">
        <w:rPr>
          <w:sz w:val="18"/>
          <w:szCs w:val="18"/>
          <w:lang w:val="en-US"/>
        </w:rPr>
        <w:t>definition of the measurement based on time stamps of changes</w:t>
      </w:r>
      <w:r w:rsidR="00667B72">
        <w:rPr>
          <w:sz w:val="18"/>
          <w:szCs w:val="18"/>
          <w:lang w:val="en-US"/>
        </w:rPr>
        <w:t>, as is currently included in §7.1.1.1 Total cell In-Service duration, 28.318 [4],</w:t>
      </w:r>
      <w:r w:rsidRPr="00F26BC6">
        <w:rPr>
          <w:sz w:val="18"/>
          <w:szCs w:val="18"/>
          <w:lang w:val="en-US"/>
        </w:rPr>
        <w:t xml:space="preserve"> is a problem in case only one or no change happens during a </w:t>
      </w:r>
      <w:proofErr w:type="spellStart"/>
      <w:r w:rsidRPr="00F26BC6">
        <w:rPr>
          <w:sz w:val="18"/>
          <w:szCs w:val="18"/>
          <w:lang w:val="en-US"/>
        </w:rPr>
        <w:t>Tobv</w:t>
      </w:r>
      <w:proofErr w:type="spellEnd"/>
      <w:r w:rsidRPr="00F26BC6">
        <w:rPr>
          <w:sz w:val="18"/>
          <w:szCs w:val="18"/>
          <w:lang w:val="en-US"/>
        </w:rPr>
        <w:t>:</w:t>
      </w:r>
    </w:p>
    <w:p w14:paraId="266CE487" w14:textId="77777777" w:rsidR="00F26BC6" w:rsidRPr="00F26BC6" w:rsidRDefault="00F26BC6" w:rsidP="00F26BC6">
      <w:pPr>
        <w:rPr>
          <w:rFonts w:ascii="Courier New" w:hAnsi="Courier New" w:cs="Courier New"/>
          <w:sz w:val="18"/>
          <w:szCs w:val="18"/>
          <w:lang w:val="en-US"/>
        </w:rPr>
      </w:pPr>
      <w:r w:rsidRPr="00F26BC6">
        <w:rPr>
          <w:rFonts w:ascii="Courier New" w:hAnsi="Courier New" w:cs="Courier New"/>
          <w:sz w:val="18"/>
          <w:szCs w:val="18"/>
          <w:lang w:val="en-US"/>
        </w:rPr>
        <w:t>|---------GP=1-------|-------GP=2-------|-------GP=3--------|</w:t>
      </w:r>
    </w:p>
    <w:p w14:paraId="3A87CEA8" w14:textId="77777777" w:rsidR="00F26BC6" w:rsidRPr="00F26BC6" w:rsidRDefault="00F26BC6" w:rsidP="00F26BC6">
      <w:pPr>
        <w:rPr>
          <w:rFonts w:ascii="Courier New" w:hAnsi="Courier New" w:cs="Courier New"/>
          <w:sz w:val="18"/>
          <w:szCs w:val="18"/>
          <w:lang w:val="en-US"/>
        </w:rPr>
      </w:pPr>
      <w:r w:rsidRPr="00F26BC6">
        <w:rPr>
          <w:rFonts w:ascii="Courier New" w:hAnsi="Courier New" w:cs="Courier New"/>
          <w:sz w:val="18"/>
          <w:szCs w:val="18"/>
          <w:lang w:val="en-US"/>
        </w:rPr>
        <w:t xml:space="preserve">  </w:t>
      </w:r>
      <w:proofErr w:type="spellStart"/>
      <w:r w:rsidRPr="00F26BC6">
        <w:rPr>
          <w:rFonts w:ascii="Courier New" w:hAnsi="Courier New" w:cs="Courier New"/>
          <w:sz w:val="18"/>
          <w:szCs w:val="18"/>
          <w:lang w:val="en-US"/>
        </w:rPr>
        <w:t>T_out</w:t>
      </w:r>
      <w:proofErr w:type="spellEnd"/>
      <w:r w:rsidRPr="00F26BC6">
        <w:rPr>
          <w:rFonts w:ascii="Courier New" w:hAnsi="Courier New" w:cs="Courier New"/>
          <w:sz w:val="18"/>
          <w:szCs w:val="18"/>
          <w:lang w:val="en-US"/>
        </w:rPr>
        <w:t xml:space="preserve"> ^                                      </w:t>
      </w:r>
      <w:proofErr w:type="spellStart"/>
      <w:r w:rsidRPr="00F26BC6">
        <w:rPr>
          <w:rFonts w:ascii="Courier New" w:hAnsi="Courier New" w:cs="Courier New"/>
          <w:sz w:val="18"/>
          <w:szCs w:val="18"/>
          <w:lang w:val="en-US"/>
        </w:rPr>
        <w:t>T_</w:t>
      </w:r>
      <w:proofErr w:type="gramStart"/>
      <w:r w:rsidRPr="00F26BC6">
        <w:rPr>
          <w:rFonts w:ascii="Courier New" w:hAnsi="Courier New" w:cs="Courier New"/>
          <w:sz w:val="18"/>
          <w:szCs w:val="18"/>
          <w:lang w:val="en-US"/>
        </w:rPr>
        <w:t>in</w:t>
      </w:r>
      <w:proofErr w:type="spellEnd"/>
      <w:r w:rsidRPr="00F26BC6">
        <w:rPr>
          <w:rFonts w:ascii="Courier New" w:hAnsi="Courier New" w:cs="Courier New"/>
          <w:sz w:val="18"/>
          <w:szCs w:val="18"/>
          <w:lang w:val="en-US"/>
        </w:rPr>
        <w:t xml:space="preserve">  ^</w:t>
      </w:r>
      <w:proofErr w:type="gramEnd"/>
    </w:p>
    <w:p w14:paraId="070FE50B" w14:textId="77777777" w:rsidR="00F26BC6" w:rsidRPr="00F26BC6" w:rsidRDefault="00F26BC6" w:rsidP="00F26BC6">
      <w:pPr>
        <w:rPr>
          <w:rFonts w:ascii="Courier New" w:hAnsi="Courier New" w:cs="Courier New"/>
          <w:sz w:val="18"/>
          <w:szCs w:val="18"/>
          <w:lang w:val="en-US"/>
        </w:rPr>
      </w:pPr>
      <w:r w:rsidRPr="00F26BC6">
        <w:rPr>
          <w:rFonts w:ascii="Courier New" w:hAnsi="Courier New" w:cs="Courier New"/>
          <w:sz w:val="18"/>
          <w:szCs w:val="18"/>
          <w:lang w:val="en-US"/>
        </w:rPr>
        <w:t xml:space="preserve">        +------------- OST=disabled -----------------+</w:t>
      </w:r>
    </w:p>
    <w:p w14:paraId="7D504AEF" w14:textId="30B5B10C" w:rsidR="00F26BC6" w:rsidRDefault="00F26BC6" w:rsidP="00F26BC6">
      <w:pPr>
        <w:rPr>
          <w:sz w:val="18"/>
          <w:szCs w:val="18"/>
          <w:lang w:val="en-US"/>
        </w:rPr>
      </w:pPr>
      <w:r w:rsidRPr="00F26BC6">
        <w:rPr>
          <w:sz w:val="18"/>
          <w:szCs w:val="18"/>
          <w:lang w:val="en-US"/>
        </w:rPr>
        <w:t xml:space="preserve">In all above cases some exceptional handling needs to be defined </w:t>
      </w:r>
      <w:proofErr w:type="gramStart"/>
      <w:r w:rsidRPr="00F26BC6">
        <w:rPr>
          <w:sz w:val="18"/>
          <w:szCs w:val="18"/>
          <w:lang w:val="en-US"/>
        </w:rPr>
        <w:t>in order to</w:t>
      </w:r>
      <w:proofErr w:type="gramEnd"/>
      <w:r w:rsidRPr="00F26BC6">
        <w:rPr>
          <w:sz w:val="18"/>
          <w:szCs w:val="18"/>
          <w:lang w:val="en-US"/>
        </w:rPr>
        <w:t xml:space="preserve"> circumvent a definition based on events.</w:t>
      </w:r>
    </w:p>
    <w:p w14:paraId="4E9046EB" w14:textId="77777777" w:rsidR="00667B72" w:rsidRDefault="00667B72" w:rsidP="00F26BC6">
      <w:pPr>
        <w:rPr>
          <w:sz w:val="18"/>
          <w:szCs w:val="18"/>
          <w:lang w:val="en-US"/>
        </w:rPr>
      </w:pPr>
    </w:p>
    <w:p w14:paraId="455A0981" w14:textId="13EC85F4" w:rsidR="00667B72" w:rsidRPr="00667B72" w:rsidRDefault="00667B72" w:rsidP="00667B72">
      <w:pPr>
        <w:rPr>
          <w:b/>
          <w:bCs/>
          <w:sz w:val="18"/>
          <w:szCs w:val="18"/>
          <w:u w:val="single"/>
          <w:lang w:val="en-US"/>
        </w:rPr>
      </w:pPr>
      <w:r w:rsidRPr="00667B72">
        <w:rPr>
          <w:b/>
          <w:bCs/>
          <w:sz w:val="18"/>
          <w:szCs w:val="18"/>
          <w:u w:val="single"/>
          <w:lang w:val="en-US"/>
        </w:rPr>
        <w:t>Problem #3:</w:t>
      </w:r>
    </w:p>
    <w:p w14:paraId="2A2B847D" w14:textId="61380E04" w:rsidR="00667B72" w:rsidRPr="00667B72" w:rsidRDefault="00667B72" w:rsidP="00667B72">
      <w:pPr>
        <w:rPr>
          <w:sz w:val="18"/>
          <w:szCs w:val="18"/>
          <w:lang w:val="en-US"/>
        </w:rPr>
      </w:pPr>
      <w:r w:rsidRPr="00667B72">
        <w:rPr>
          <w:sz w:val="18"/>
          <w:szCs w:val="18"/>
          <w:lang w:val="en-US"/>
        </w:rPr>
        <w:t xml:space="preserve">"e) </w:t>
      </w:r>
      <w:proofErr w:type="spellStart"/>
      <w:proofErr w:type="gramStart"/>
      <w:r w:rsidRPr="00667B72">
        <w:rPr>
          <w:sz w:val="18"/>
          <w:szCs w:val="18"/>
          <w:lang w:val="en-US"/>
        </w:rPr>
        <w:t>SO.Cell</w:t>
      </w:r>
      <w:r>
        <w:rPr>
          <w:sz w:val="18"/>
          <w:szCs w:val="18"/>
          <w:lang w:val="en-US"/>
        </w:rPr>
        <w:t>InServiceTotal</w:t>
      </w:r>
      <w:r w:rsidRPr="00667B72">
        <w:rPr>
          <w:sz w:val="18"/>
          <w:szCs w:val="18"/>
          <w:lang w:val="en-US"/>
        </w:rPr>
        <w:t>.NCGI</w:t>
      </w:r>
      <w:proofErr w:type="spellEnd"/>
      <w:proofErr w:type="gramEnd"/>
      <w:r w:rsidRPr="00667B72">
        <w:rPr>
          <w:sz w:val="18"/>
          <w:szCs w:val="18"/>
          <w:lang w:val="en-US"/>
        </w:rPr>
        <w:t>, where NCGI is NR Cell Global Identifier as defined in TS 28.541[26]. The number of measurements is equal to the number of NCGIs (cells)."</w:t>
      </w:r>
      <w:r>
        <w:rPr>
          <w:sz w:val="18"/>
          <w:szCs w:val="18"/>
          <w:lang w:val="en-US"/>
        </w:rPr>
        <w:t xml:space="preserve"> [4]</w:t>
      </w:r>
    </w:p>
    <w:p w14:paraId="093FE0BA" w14:textId="62867517" w:rsidR="00667B72" w:rsidRPr="00F26BC6" w:rsidRDefault="00667B72" w:rsidP="00667B72">
      <w:pPr>
        <w:rPr>
          <w:sz w:val="18"/>
          <w:szCs w:val="18"/>
          <w:lang w:val="en-US"/>
        </w:rPr>
      </w:pPr>
      <w:r w:rsidRPr="00667B72">
        <w:rPr>
          <w:sz w:val="18"/>
          <w:szCs w:val="18"/>
          <w:lang w:val="en-US"/>
        </w:rPr>
        <w:lastRenderedPageBreak/>
        <w:t xml:space="preserve">Not clear what this exactly means, since in NR (and LTE) any physical cell might serve multiple PLMNs in parallel, such that one physical cell might have multiple NCGI -which would multiply the number of measurements without any new information. This would load </w:t>
      </w:r>
      <w:proofErr w:type="spellStart"/>
      <w:r w:rsidRPr="00667B72">
        <w:rPr>
          <w:sz w:val="18"/>
          <w:szCs w:val="18"/>
          <w:lang w:val="en-US"/>
        </w:rPr>
        <w:t>expecially</w:t>
      </w:r>
      <w:proofErr w:type="spellEnd"/>
      <w:r w:rsidRPr="00667B72">
        <w:rPr>
          <w:sz w:val="18"/>
          <w:szCs w:val="18"/>
          <w:lang w:val="en-US"/>
        </w:rPr>
        <w:t xml:space="preserve"> the base stations, </w:t>
      </w:r>
      <w:proofErr w:type="spellStart"/>
      <w:r w:rsidRPr="00667B72">
        <w:rPr>
          <w:sz w:val="18"/>
          <w:szCs w:val="18"/>
          <w:lang w:val="en-US"/>
        </w:rPr>
        <w:t>where as</w:t>
      </w:r>
      <w:proofErr w:type="spellEnd"/>
      <w:r w:rsidRPr="00667B72">
        <w:rPr>
          <w:sz w:val="18"/>
          <w:szCs w:val="18"/>
          <w:lang w:val="en-US"/>
        </w:rPr>
        <w:t xml:space="preserve"> matter of fact resources are very expensive and limited.</w:t>
      </w:r>
    </w:p>
    <w:p w14:paraId="0E1C1BEE" w14:textId="77777777" w:rsidR="00C022E3" w:rsidRPr="0000745E" w:rsidRDefault="00C022E3">
      <w:pPr>
        <w:pStyle w:val="Heading1"/>
        <w:rPr>
          <w:sz w:val="32"/>
          <w:szCs w:val="18"/>
        </w:rPr>
      </w:pPr>
      <w:r w:rsidRPr="0000745E">
        <w:rPr>
          <w:sz w:val="32"/>
          <w:szCs w:val="18"/>
        </w:rPr>
        <w:t>4</w:t>
      </w:r>
      <w:r w:rsidRPr="0000745E">
        <w:rPr>
          <w:sz w:val="32"/>
          <w:szCs w:val="18"/>
        </w:rPr>
        <w:tab/>
        <w:t xml:space="preserve">Detailed </w:t>
      </w:r>
      <w:proofErr w:type="gramStart"/>
      <w:r w:rsidRPr="0000745E">
        <w:rPr>
          <w:sz w:val="32"/>
          <w:szCs w:val="18"/>
        </w:rPr>
        <w:t>proposal</w:t>
      </w:r>
      <w:proofErr w:type="gramEnd"/>
    </w:p>
    <w:p w14:paraId="01942A53" w14:textId="089AF737" w:rsidR="002829E2" w:rsidRPr="0000745E" w:rsidRDefault="002829E2" w:rsidP="00334959">
      <w:pPr>
        <w:rPr>
          <w:b/>
          <w:bCs/>
          <w:sz w:val="18"/>
          <w:szCs w:val="18"/>
          <w:lang w:val="en-US"/>
        </w:rPr>
      </w:pPr>
    </w:p>
    <w:p w14:paraId="57CC1E21" w14:textId="68A1EA7F" w:rsidR="00334959" w:rsidRPr="0000745E" w:rsidRDefault="00334959" w:rsidP="00334959">
      <w:pPr>
        <w:rPr>
          <w:sz w:val="18"/>
          <w:szCs w:val="18"/>
          <w:lang w:val="en-US"/>
        </w:rPr>
      </w:pPr>
      <w:r w:rsidRPr="0000745E">
        <w:rPr>
          <w:b/>
          <w:bCs/>
          <w:sz w:val="18"/>
          <w:szCs w:val="18"/>
          <w:lang w:val="en-US"/>
        </w:rPr>
        <w:t>Proposal:</w:t>
      </w:r>
      <w:r w:rsidRPr="0000745E">
        <w:rPr>
          <w:sz w:val="18"/>
          <w:szCs w:val="18"/>
          <w:lang w:val="en-US"/>
        </w:rPr>
        <w:t xml:space="preserve"> A</w:t>
      </w:r>
      <w:r w:rsidR="001B2164" w:rsidRPr="0000745E">
        <w:rPr>
          <w:sz w:val="18"/>
          <w:szCs w:val="18"/>
          <w:lang w:val="en-US"/>
        </w:rPr>
        <w:t xml:space="preserve">gree </w:t>
      </w:r>
      <w:r w:rsidR="00882CAB">
        <w:rPr>
          <w:sz w:val="18"/>
          <w:szCs w:val="18"/>
          <w:lang w:val="en-US"/>
        </w:rPr>
        <w:t>that a new solution for Cell Availability performance measurement</w:t>
      </w:r>
      <w:r w:rsidR="00667B72">
        <w:rPr>
          <w:sz w:val="18"/>
          <w:szCs w:val="18"/>
          <w:lang w:val="en-US"/>
        </w:rPr>
        <w:t>, not based on a specific implementation,</w:t>
      </w:r>
      <w:r w:rsidR="00882CAB">
        <w:rPr>
          <w:sz w:val="18"/>
          <w:szCs w:val="18"/>
          <w:lang w:val="en-US"/>
        </w:rPr>
        <w:t xml:space="preserve"> is required.</w:t>
      </w:r>
    </w:p>
    <w:sectPr w:rsidR="00334959" w:rsidRPr="000074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5C812" w14:textId="77777777" w:rsidR="00E83790" w:rsidRDefault="00E83790">
      <w:r>
        <w:separator/>
      </w:r>
    </w:p>
  </w:endnote>
  <w:endnote w:type="continuationSeparator" w:id="0">
    <w:p w14:paraId="3EA2EBEA" w14:textId="77777777" w:rsidR="00E83790" w:rsidRDefault="00E8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9BBD5" w14:textId="77777777" w:rsidR="00E83790" w:rsidRDefault="00E83790">
      <w:r>
        <w:separator/>
      </w:r>
    </w:p>
  </w:footnote>
  <w:footnote w:type="continuationSeparator" w:id="0">
    <w:p w14:paraId="2BAD6C7F" w14:textId="77777777" w:rsidR="00E83790" w:rsidRDefault="00E83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02B50"/>
    <w:multiLevelType w:val="hybridMultilevel"/>
    <w:tmpl w:val="03F29F2E"/>
    <w:lvl w:ilvl="0" w:tplc="B98E024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9B68C5"/>
    <w:multiLevelType w:val="hybridMultilevel"/>
    <w:tmpl w:val="34DE83B2"/>
    <w:lvl w:ilvl="0" w:tplc="601C7A46">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2100542"/>
    <w:multiLevelType w:val="hybridMultilevel"/>
    <w:tmpl w:val="B858AA6C"/>
    <w:lvl w:ilvl="0" w:tplc="984E9280">
      <w:start w:val="1"/>
      <w:numFmt w:val="decimal"/>
      <w:lvlText w:val="[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79216A"/>
    <w:multiLevelType w:val="hybridMultilevel"/>
    <w:tmpl w:val="2BBAF996"/>
    <w:lvl w:ilvl="0" w:tplc="B16E74E4">
      <w:start w:val="1"/>
      <w:numFmt w:val="decimal"/>
      <w:lvlText w:val="[%1]"/>
      <w:lvlJc w:val="left"/>
      <w:pPr>
        <w:ind w:left="1572" w:hanging="360"/>
      </w:pPr>
      <w:rPr>
        <w:rFonts w:hint="default"/>
      </w:rPr>
    </w:lvl>
    <w:lvl w:ilvl="1" w:tplc="04090019">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30229D"/>
    <w:multiLevelType w:val="hybridMultilevel"/>
    <w:tmpl w:val="5A46A0E8"/>
    <w:lvl w:ilvl="0" w:tplc="D832B37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0667EEC"/>
    <w:multiLevelType w:val="hybridMultilevel"/>
    <w:tmpl w:val="CEB8169A"/>
    <w:lvl w:ilvl="0" w:tplc="4AB0CF42">
      <w:numFmt w:val="bullet"/>
      <w:lvlText w:val=""/>
      <w:lvlJc w:val="left"/>
      <w:pPr>
        <w:ind w:left="720" w:hanging="360"/>
      </w:pPr>
      <w:rPr>
        <w:rFonts w:ascii="Symbol" w:eastAsia="SimSu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FF54C79"/>
    <w:multiLevelType w:val="hybridMultilevel"/>
    <w:tmpl w:val="E42ABC3A"/>
    <w:lvl w:ilvl="0" w:tplc="A8E61FF8">
      <w:start w:val="1"/>
      <w:numFmt w:val="decimal"/>
      <w:lvlText w:val="[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01474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2364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865211">
    <w:abstractNumId w:val="13"/>
  </w:num>
  <w:num w:numId="4" w16cid:durableId="802579412">
    <w:abstractNumId w:val="18"/>
  </w:num>
  <w:num w:numId="5" w16cid:durableId="2061394412">
    <w:abstractNumId w:val="17"/>
  </w:num>
  <w:num w:numId="6" w16cid:durableId="1538657605">
    <w:abstractNumId w:val="11"/>
  </w:num>
  <w:num w:numId="7" w16cid:durableId="1313560500">
    <w:abstractNumId w:val="12"/>
  </w:num>
  <w:num w:numId="8" w16cid:durableId="806049654">
    <w:abstractNumId w:val="27"/>
  </w:num>
  <w:num w:numId="9" w16cid:durableId="50733015">
    <w:abstractNumId w:val="22"/>
  </w:num>
  <w:num w:numId="10" w16cid:durableId="1058669033">
    <w:abstractNumId w:val="26"/>
  </w:num>
  <w:num w:numId="11" w16cid:durableId="1938903073">
    <w:abstractNumId w:val="15"/>
  </w:num>
  <w:num w:numId="12" w16cid:durableId="179438596">
    <w:abstractNumId w:val="20"/>
  </w:num>
  <w:num w:numId="13" w16cid:durableId="1253246666">
    <w:abstractNumId w:val="9"/>
  </w:num>
  <w:num w:numId="14" w16cid:durableId="1897886704">
    <w:abstractNumId w:val="7"/>
  </w:num>
  <w:num w:numId="15" w16cid:durableId="39719001">
    <w:abstractNumId w:val="6"/>
  </w:num>
  <w:num w:numId="16" w16cid:durableId="1829444437">
    <w:abstractNumId w:val="5"/>
  </w:num>
  <w:num w:numId="17" w16cid:durableId="2021423136">
    <w:abstractNumId w:val="4"/>
  </w:num>
  <w:num w:numId="18" w16cid:durableId="1423600699">
    <w:abstractNumId w:val="8"/>
  </w:num>
  <w:num w:numId="19" w16cid:durableId="233398097">
    <w:abstractNumId w:val="3"/>
  </w:num>
  <w:num w:numId="20" w16cid:durableId="1038969353">
    <w:abstractNumId w:val="2"/>
  </w:num>
  <w:num w:numId="21" w16cid:durableId="902641643">
    <w:abstractNumId w:val="1"/>
  </w:num>
  <w:num w:numId="22" w16cid:durableId="2112243119">
    <w:abstractNumId w:val="0"/>
  </w:num>
  <w:num w:numId="23" w16cid:durableId="341663088">
    <w:abstractNumId w:val="25"/>
  </w:num>
  <w:num w:numId="24" w16cid:durableId="1687710971">
    <w:abstractNumId w:val="19"/>
  </w:num>
  <w:num w:numId="25" w16cid:durableId="1861167473">
    <w:abstractNumId w:val="16"/>
  </w:num>
  <w:num w:numId="26" w16cid:durableId="1575625691">
    <w:abstractNumId w:val="21"/>
  </w:num>
  <w:num w:numId="27" w16cid:durableId="526213304">
    <w:abstractNumId w:val="14"/>
  </w:num>
  <w:num w:numId="28" w16cid:durableId="808011374">
    <w:abstractNumId w:val="23"/>
  </w:num>
  <w:num w:numId="29" w16cid:durableId="14254927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71"/>
    <w:rsid w:val="0000745E"/>
    <w:rsid w:val="00012515"/>
    <w:rsid w:val="00017A6C"/>
    <w:rsid w:val="000200AC"/>
    <w:rsid w:val="00043EB8"/>
    <w:rsid w:val="00046389"/>
    <w:rsid w:val="00074722"/>
    <w:rsid w:val="000819D8"/>
    <w:rsid w:val="000934A6"/>
    <w:rsid w:val="000A2C6C"/>
    <w:rsid w:val="000A459B"/>
    <w:rsid w:val="000A4660"/>
    <w:rsid w:val="000A7701"/>
    <w:rsid w:val="000B206B"/>
    <w:rsid w:val="000C34C1"/>
    <w:rsid w:val="000D1B5B"/>
    <w:rsid w:val="000D42B6"/>
    <w:rsid w:val="000D4816"/>
    <w:rsid w:val="000E2FF4"/>
    <w:rsid w:val="000E7CD0"/>
    <w:rsid w:val="000F2864"/>
    <w:rsid w:val="000F703F"/>
    <w:rsid w:val="0010401F"/>
    <w:rsid w:val="00104FE7"/>
    <w:rsid w:val="00112FC3"/>
    <w:rsid w:val="00113D4E"/>
    <w:rsid w:val="00121A0C"/>
    <w:rsid w:val="001462E4"/>
    <w:rsid w:val="00173FA3"/>
    <w:rsid w:val="00175A98"/>
    <w:rsid w:val="00184B6F"/>
    <w:rsid w:val="001861E5"/>
    <w:rsid w:val="00191AB1"/>
    <w:rsid w:val="001A5E99"/>
    <w:rsid w:val="001A7598"/>
    <w:rsid w:val="001B1652"/>
    <w:rsid w:val="001B2164"/>
    <w:rsid w:val="001C3596"/>
    <w:rsid w:val="001C3EC8"/>
    <w:rsid w:val="001D2BD4"/>
    <w:rsid w:val="001D313C"/>
    <w:rsid w:val="001D3E6E"/>
    <w:rsid w:val="001D4AE7"/>
    <w:rsid w:val="001D51CE"/>
    <w:rsid w:val="001D6911"/>
    <w:rsid w:val="001F1C3F"/>
    <w:rsid w:val="001F51EF"/>
    <w:rsid w:val="00201947"/>
    <w:rsid w:val="00203770"/>
    <w:rsid w:val="0020395B"/>
    <w:rsid w:val="002046CB"/>
    <w:rsid w:val="00204DC9"/>
    <w:rsid w:val="002062C0"/>
    <w:rsid w:val="00215130"/>
    <w:rsid w:val="002216BC"/>
    <w:rsid w:val="00230002"/>
    <w:rsid w:val="00230CCB"/>
    <w:rsid w:val="00242A4E"/>
    <w:rsid w:val="00244C9A"/>
    <w:rsid w:val="00247216"/>
    <w:rsid w:val="00261D19"/>
    <w:rsid w:val="00262365"/>
    <w:rsid w:val="00264C9E"/>
    <w:rsid w:val="00266700"/>
    <w:rsid w:val="00266CA2"/>
    <w:rsid w:val="00270684"/>
    <w:rsid w:val="002825B4"/>
    <w:rsid w:val="002829E2"/>
    <w:rsid w:val="002A0205"/>
    <w:rsid w:val="002A180F"/>
    <w:rsid w:val="002A1857"/>
    <w:rsid w:val="002B3C99"/>
    <w:rsid w:val="002C5084"/>
    <w:rsid w:val="002C7F38"/>
    <w:rsid w:val="002D0CE0"/>
    <w:rsid w:val="0030628A"/>
    <w:rsid w:val="003155D7"/>
    <w:rsid w:val="00334959"/>
    <w:rsid w:val="00342677"/>
    <w:rsid w:val="00344BA7"/>
    <w:rsid w:val="00344DDB"/>
    <w:rsid w:val="00350252"/>
    <w:rsid w:val="0035122B"/>
    <w:rsid w:val="00353451"/>
    <w:rsid w:val="00360456"/>
    <w:rsid w:val="003612BE"/>
    <w:rsid w:val="0036714E"/>
    <w:rsid w:val="00371032"/>
    <w:rsid w:val="00371B44"/>
    <w:rsid w:val="0037244E"/>
    <w:rsid w:val="00385A25"/>
    <w:rsid w:val="003A50B8"/>
    <w:rsid w:val="003C0698"/>
    <w:rsid w:val="003C122B"/>
    <w:rsid w:val="003C1520"/>
    <w:rsid w:val="003C16DD"/>
    <w:rsid w:val="003C5A97"/>
    <w:rsid w:val="003C5ABC"/>
    <w:rsid w:val="003C7A04"/>
    <w:rsid w:val="003D70CE"/>
    <w:rsid w:val="003F52B2"/>
    <w:rsid w:val="003F7B34"/>
    <w:rsid w:val="00403187"/>
    <w:rsid w:val="00413392"/>
    <w:rsid w:val="00430305"/>
    <w:rsid w:val="00440414"/>
    <w:rsid w:val="00444F31"/>
    <w:rsid w:val="004558E9"/>
    <w:rsid w:val="0045777E"/>
    <w:rsid w:val="00462B49"/>
    <w:rsid w:val="004678A0"/>
    <w:rsid w:val="00470256"/>
    <w:rsid w:val="004A495F"/>
    <w:rsid w:val="004A69C5"/>
    <w:rsid w:val="004A7C89"/>
    <w:rsid w:val="004B3753"/>
    <w:rsid w:val="004B6E95"/>
    <w:rsid w:val="004C0C8A"/>
    <w:rsid w:val="004C1C67"/>
    <w:rsid w:val="004C31D2"/>
    <w:rsid w:val="004C64E2"/>
    <w:rsid w:val="004D55C2"/>
    <w:rsid w:val="00511101"/>
    <w:rsid w:val="00517136"/>
    <w:rsid w:val="00521131"/>
    <w:rsid w:val="00527C0B"/>
    <w:rsid w:val="0053646F"/>
    <w:rsid w:val="005410F6"/>
    <w:rsid w:val="00546E94"/>
    <w:rsid w:val="0055532B"/>
    <w:rsid w:val="005644CB"/>
    <w:rsid w:val="005729C4"/>
    <w:rsid w:val="0058262B"/>
    <w:rsid w:val="005861C2"/>
    <w:rsid w:val="0059227B"/>
    <w:rsid w:val="005A0C0F"/>
    <w:rsid w:val="005A0C60"/>
    <w:rsid w:val="005B0966"/>
    <w:rsid w:val="005B795D"/>
    <w:rsid w:val="005C01B3"/>
    <w:rsid w:val="005C0825"/>
    <w:rsid w:val="005C107C"/>
    <w:rsid w:val="005C2EC8"/>
    <w:rsid w:val="005F23E0"/>
    <w:rsid w:val="005F70BF"/>
    <w:rsid w:val="00605ACC"/>
    <w:rsid w:val="00607F7D"/>
    <w:rsid w:val="00610508"/>
    <w:rsid w:val="00613820"/>
    <w:rsid w:val="00620375"/>
    <w:rsid w:val="00622AE3"/>
    <w:rsid w:val="00652248"/>
    <w:rsid w:val="00657B80"/>
    <w:rsid w:val="006608E2"/>
    <w:rsid w:val="00662CA7"/>
    <w:rsid w:val="00667B72"/>
    <w:rsid w:val="00675B3C"/>
    <w:rsid w:val="0069495C"/>
    <w:rsid w:val="006C08A9"/>
    <w:rsid w:val="006D340A"/>
    <w:rsid w:val="006D7B68"/>
    <w:rsid w:val="00702AC2"/>
    <w:rsid w:val="007053CC"/>
    <w:rsid w:val="00715A1D"/>
    <w:rsid w:val="00722A4C"/>
    <w:rsid w:val="0072326A"/>
    <w:rsid w:val="0073026B"/>
    <w:rsid w:val="007339B9"/>
    <w:rsid w:val="00736F64"/>
    <w:rsid w:val="007376E1"/>
    <w:rsid w:val="00750BF9"/>
    <w:rsid w:val="00760BB0"/>
    <w:rsid w:val="0076157A"/>
    <w:rsid w:val="00763210"/>
    <w:rsid w:val="0076357F"/>
    <w:rsid w:val="007726CB"/>
    <w:rsid w:val="0077553A"/>
    <w:rsid w:val="00784593"/>
    <w:rsid w:val="007A00EF"/>
    <w:rsid w:val="007B19EA"/>
    <w:rsid w:val="007C0A2D"/>
    <w:rsid w:val="007C27B0"/>
    <w:rsid w:val="007D3666"/>
    <w:rsid w:val="007E791B"/>
    <w:rsid w:val="007E7B53"/>
    <w:rsid w:val="007F300B"/>
    <w:rsid w:val="008014C3"/>
    <w:rsid w:val="008021E6"/>
    <w:rsid w:val="00805D9B"/>
    <w:rsid w:val="00806666"/>
    <w:rsid w:val="00820190"/>
    <w:rsid w:val="00820FA4"/>
    <w:rsid w:val="008262B1"/>
    <w:rsid w:val="008348C4"/>
    <w:rsid w:val="008440DF"/>
    <w:rsid w:val="008474D7"/>
    <w:rsid w:val="00850812"/>
    <w:rsid w:val="00866937"/>
    <w:rsid w:val="00867C60"/>
    <w:rsid w:val="00876B9A"/>
    <w:rsid w:val="00882CAB"/>
    <w:rsid w:val="00886CBD"/>
    <w:rsid w:val="0089231C"/>
    <w:rsid w:val="00892F39"/>
    <w:rsid w:val="008933BF"/>
    <w:rsid w:val="008A10C4"/>
    <w:rsid w:val="008A719D"/>
    <w:rsid w:val="008B0248"/>
    <w:rsid w:val="008C7A99"/>
    <w:rsid w:val="008F5F33"/>
    <w:rsid w:val="008F6C2D"/>
    <w:rsid w:val="0091046A"/>
    <w:rsid w:val="00926ABD"/>
    <w:rsid w:val="0093475E"/>
    <w:rsid w:val="0094498F"/>
    <w:rsid w:val="00947F4E"/>
    <w:rsid w:val="00966D47"/>
    <w:rsid w:val="00992312"/>
    <w:rsid w:val="009A57D5"/>
    <w:rsid w:val="009C0DED"/>
    <w:rsid w:val="009C5566"/>
    <w:rsid w:val="009D250A"/>
    <w:rsid w:val="009E48FD"/>
    <w:rsid w:val="009E56C7"/>
    <w:rsid w:val="00A20ED6"/>
    <w:rsid w:val="00A22F44"/>
    <w:rsid w:val="00A30D11"/>
    <w:rsid w:val="00A369DA"/>
    <w:rsid w:val="00A37D7F"/>
    <w:rsid w:val="00A432C4"/>
    <w:rsid w:val="00A46410"/>
    <w:rsid w:val="00A525C1"/>
    <w:rsid w:val="00A53237"/>
    <w:rsid w:val="00A55F37"/>
    <w:rsid w:val="00A57688"/>
    <w:rsid w:val="00A829EA"/>
    <w:rsid w:val="00A842E9"/>
    <w:rsid w:val="00A84A94"/>
    <w:rsid w:val="00A91694"/>
    <w:rsid w:val="00A95886"/>
    <w:rsid w:val="00AB448B"/>
    <w:rsid w:val="00AC698B"/>
    <w:rsid w:val="00AD1DAA"/>
    <w:rsid w:val="00AD635B"/>
    <w:rsid w:val="00AE0D10"/>
    <w:rsid w:val="00AE5704"/>
    <w:rsid w:val="00AE58E0"/>
    <w:rsid w:val="00AE7009"/>
    <w:rsid w:val="00AF1E23"/>
    <w:rsid w:val="00AF7891"/>
    <w:rsid w:val="00AF7F81"/>
    <w:rsid w:val="00B01544"/>
    <w:rsid w:val="00B01AFF"/>
    <w:rsid w:val="00B02079"/>
    <w:rsid w:val="00B02563"/>
    <w:rsid w:val="00B05CC7"/>
    <w:rsid w:val="00B26DBF"/>
    <w:rsid w:val="00B27E39"/>
    <w:rsid w:val="00B350D8"/>
    <w:rsid w:val="00B54B40"/>
    <w:rsid w:val="00B55354"/>
    <w:rsid w:val="00B5550F"/>
    <w:rsid w:val="00B5782E"/>
    <w:rsid w:val="00B62ABF"/>
    <w:rsid w:val="00B64D26"/>
    <w:rsid w:val="00B715D2"/>
    <w:rsid w:val="00B72F73"/>
    <w:rsid w:val="00B76763"/>
    <w:rsid w:val="00B7732B"/>
    <w:rsid w:val="00B800F2"/>
    <w:rsid w:val="00B879F0"/>
    <w:rsid w:val="00BA6E13"/>
    <w:rsid w:val="00BB6068"/>
    <w:rsid w:val="00BC25AA"/>
    <w:rsid w:val="00BE026F"/>
    <w:rsid w:val="00BE1CD2"/>
    <w:rsid w:val="00BE5972"/>
    <w:rsid w:val="00BE6EA9"/>
    <w:rsid w:val="00BF2731"/>
    <w:rsid w:val="00C01681"/>
    <w:rsid w:val="00C022E3"/>
    <w:rsid w:val="00C22D17"/>
    <w:rsid w:val="00C23220"/>
    <w:rsid w:val="00C25128"/>
    <w:rsid w:val="00C3006E"/>
    <w:rsid w:val="00C40F37"/>
    <w:rsid w:val="00C4712D"/>
    <w:rsid w:val="00C555C9"/>
    <w:rsid w:val="00C6030C"/>
    <w:rsid w:val="00C64D72"/>
    <w:rsid w:val="00C67B1C"/>
    <w:rsid w:val="00C804F6"/>
    <w:rsid w:val="00C91299"/>
    <w:rsid w:val="00C93BE2"/>
    <w:rsid w:val="00C94EDD"/>
    <w:rsid w:val="00C94F55"/>
    <w:rsid w:val="00CA7D62"/>
    <w:rsid w:val="00CB07A8"/>
    <w:rsid w:val="00CB70EA"/>
    <w:rsid w:val="00CC3080"/>
    <w:rsid w:val="00CC7EB9"/>
    <w:rsid w:val="00CD1241"/>
    <w:rsid w:val="00CD4A57"/>
    <w:rsid w:val="00CE6103"/>
    <w:rsid w:val="00CF7C99"/>
    <w:rsid w:val="00D02C32"/>
    <w:rsid w:val="00D0610E"/>
    <w:rsid w:val="00D06D86"/>
    <w:rsid w:val="00D125CE"/>
    <w:rsid w:val="00D146F1"/>
    <w:rsid w:val="00D15F06"/>
    <w:rsid w:val="00D3144E"/>
    <w:rsid w:val="00D31EBF"/>
    <w:rsid w:val="00D324C0"/>
    <w:rsid w:val="00D33604"/>
    <w:rsid w:val="00D34893"/>
    <w:rsid w:val="00D352FC"/>
    <w:rsid w:val="00D37B08"/>
    <w:rsid w:val="00D437F9"/>
    <w:rsid w:val="00D437FF"/>
    <w:rsid w:val="00D5130C"/>
    <w:rsid w:val="00D62265"/>
    <w:rsid w:val="00D65B9C"/>
    <w:rsid w:val="00D8512E"/>
    <w:rsid w:val="00D9160E"/>
    <w:rsid w:val="00D94502"/>
    <w:rsid w:val="00DA1E58"/>
    <w:rsid w:val="00DA54B6"/>
    <w:rsid w:val="00DB0C8D"/>
    <w:rsid w:val="00DC0B4D"/>
    <w:rsid w:val="00DC1055"/>
    <w:rsid w:val="00DC4162"/>
    <w:rsid w:val="00DC58A3"/>
    <w:rsid w:val="00DE1FE9"/>
    <w:rsid w:val="00DE4EF2"/>
    <w:rsid w:val="00DF2C0E"/>
    <w:rsid w:val="00DF5E67"/>
    <w:rsid w:val="00E047A1"/>
    <w:rsid w:val="00E04DB6"/>
    <w:rsid w:val="00E06FFB"/>
    <w:rsid w:val="00E074EF"/>
    <w:rsid w:val="00E22569"/>
    <w:rsid w:val="00E228F8"/>
    <w:rsid w:val="00E30155"/>
    <w:rsid w:val="00E3546F"/>
    <w:rsid w:val="00E3653C"/>
    <w:rsid w:val="00E40AF6"/>
    <w:rsid w:val="00E53C6F"/>
    <w:rsid w:val="00E57540"/>
    <w:rsid w:val="00E57D14"/>
    <w:rsid w:val="00E61272"/>
    <w:rsid w:val="00E61F92"/>
    <w:rsid w:val="00E6757E"/>
    <w:rsid w:val="00E7285C"/>
    <w:rsid w:val="00E747B3"/>
    <w:rsid w:val="00E83790"/>
    <w:rsid w:val="00E86617"/>
    <w:rsid w:val="00E91FE1"/>
    <w:rsid w:val="00EA3465"/>
    <w:rsid w:val="00EA5E95"/>
    <w:rsid w:val="00EC4F25"/>
    <w:rsid w:val="00EC63A3"/>
    <w:rsid w:val="00ED4954"/>
    <w:rsid w:val="00ED5A43"/>
    <w:rsid w:val="00ED6754"/>
    <w:rsid w:val="00ED68A7"/>
    <w:rsid w:val="00ED746D"/>
    <w:rsid w:val="00EE0943"/>
    <w:rsid w:val="00EE33A2"/>
    <w:rsid w:val="00EE6109"/>
    <w:rsid w:val="00EF1334"/>
    <w:rsid w:val="00EF4F70"/>
    <w:rsid w:val="00F10026"/>
    <w:rsid w:val="00F1480F"/>
    <w:rsid w:val="00F25980"/>
    <w:rsid w:val="00F26BC6"/>
    <w:rsid w:val="00F356F1"/>
    <w:rsid w:val="00F402F7"/>
    <w:rsid w:val="00F42B52"/>
    <w:rsid w:val="00F550F3"/>
    <w:rsid w:val="00F67A1C"/>
    <w:rsid w:val="00F82C5B"/>
    <w:rsid w:val="00F84046"/>
    <w:rsid w:val="00F84BBD"/>
    <w:rsid w:val="00F8555F"/>
    <w:rsid w:val="00F85609"/>
    <w:rsid w:val="00F86EC0"/>
    <w:rsid w:val="00F92CF8"/>
    <w:rsid w:val="00F97D35"/>
    <w:rsid w:val="00FB3E36"/>
    <w:rsid w:val="00FB7521"/>
    <w:rsid w:val="00FC2DAF"/>
    <w:rsid w:val="00FD2BAE"/>
    <w:rsid w:val="00FE53BD"/>
    <w:rsid w:val="00FE6F70"/>
    <w:rsid w:val="00FF54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C5B84"/>
  <w15:chartTrackingRefBased/>
  <w15:docId w15:val="{AF59E2AE-7EEA-4417-B530-A817EBB03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1D3E6E"/>
    <w:rPr>
      <w:rFonts w:ascii="Arial" w:hAnsi="Arial"/>
      <w:b/>
      <w:lang w:val="en-GB" w:eastAsia="en-US"/>
    </w:rPr>
  </w:style>
  <w:style w:type="character" w:customStyle="1" w:styleId="TALChar">
    <w:name w:val="TAL Char"/>
    <w:link w:val="TAL"/>
    <w:qFormat/>
    <w:locked/>
    <w:rsid w:val="001D3E6E"/>
    <w:rPr>
      <w:rFonts w:ascii="Arial" w:hAnsi="Arial"/>
      <w:sz w:val="18"/>
      <w:lang w:val="en-GB" w:eastAsia="en-US"/>
    </w:rPr>
  </w:style>
  <w:style w:type="character" w:customStyle="1" w:styleId="TFChar">
    <w:name w:val="TF Char"/>
    <w:link w:val="TF"/>
    <w:locked/>
    <w:rsid w:val="001D3E6E"/>
    <w:rPr>
      <w:rFonts w:ascii="Arial" w:hAnsi="Arial"/>
      <w:b/>
      <w:lang w:val="en-GB" w:eastAsia="en-US"/>
    </w:rPr>
  </w:style>
  <w:style w:type="character" w:customStyle="1" w:styleId="TAHCar">
    <w:name w:val="TAH Car"/>
    <w:link w:val="TAH"/>
    <w:locked/>
    <w:rsid w:val="001D3E6E"/>
    <w:rPr>
      <w:rFonts w:ascii="Arial" w:hAnsi="Arial"/>
      <w:b/>
      <w:sz w:val="18"/>
      <w:lang w:val="en-GB" w:eastAsia="en-US"/>
    </w:rPr>
  </w:style>
  <w:style w:type="table" w:styleId="TableGrid">
    <w:name w:val="Table Grid"/>
    <w:basedOn w:val="TableNormal"/>
    <w:rsid w:val="00043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F273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0154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6916">
      <w:bodyDiv w:val="1"/>
      <w:marLeft w:val="0"/>
      <w:marRight w:val="0"/>
      <w:marTop w:val="0"/>
      <w:marBottom w:val="0"/>
      <w:divBdr>
        <w:top w:val="none" w:sz="0" w:space="0" w:color="auto"/>
        <w:left w:val="none" w:sz="0" w:space="0" w:color="auto"/>
        <w:bottom w:val="none" w:sz="0" w:space="0" w:color="auto"/>
        <w:right w:val="none" w:sz="0" w:space="0" w:color="auto"/>
      </w:divBdr>
    </w:div>
    <w:div w:id="11229279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8545761">
      <w:bodyDiv w:val="1"/>
      <w:marLeft w:val="0"/>
      <w:marRight w:val="0"/>
      <w:marTop w:val="0"/>
      <w:marBottom w:val="0"/>
      <w:divBdr>
        <w:top w:val="none" w:sz="0" w:space="0" w:color="auto"/>
        <w:left w:val="none" w:sz="0" w:space="0" w:color="auto"/>
        <w:bottom w:val="none" w:sz="0" w:space="0" w:color="auto"/>
        <w:right w:val="none" w:sz="0" w:space="0" w:color="auto"/>
      </w:divBdr>
    </w:div>
    <w:div w:id="297417248">
      <w:bodyDiv w:val="1"/>
      <w:marLeft w:val="0"/>
      <w:marRight w:val="0"/>
      <w:marTop w:val="0"/>
      <w:marBottom w:val="0"/>
      <w:divBdr>
        <w:top w:val="none" w:sz="0" w:space="0" w:color="auto"/>
        <w:left w:val="none" w:sz="0" w:space="0" w:color="auto"/>
        <w:bottom w:val="none" w:sz="0" w:space="0" w:color="auto"/>
        <w:right w:val="none" w:sz="0" w:space="0" w:color="auto"/>
      </w:divBdr>
    </w:div>
    <w:div w:id="327751207">
      <w:bodyDiv w:val="1"/>
      <w:marLeft w:val="0"/>
      <w:marRight w:val="0"/>
      <w:marTop w:val="0"/>
      <w:marBottom w:val="0"/>
      <w:divBdr>
        <w:top w:val="none" w:sz="0" w:space="0" w:color="auto"/>
        <w:left w:val="none" w:sz="0" w:space="0" w:color="auto"/>
        <w:bottom w:val="none" w:sz="0" w:space="0" w:color="auto"/>
        <w:right w:val="none" w:sz="0" w:space="0" w:color="auto"/>
      </w:divBdr>
    </w:div>
    <w:div w:id="367875586">
      <w:bodyDiv w:val="1"/>
      <w:marLeft w:val="0"/>
      <w:marRight w:val="0"/>
      <w:marTop w:val="0"/>
      <w:marBottom w:val="0"/>
      <w:divBdr>
        <w:top w:val="none" w:sz="0" w:space="0" w:color="auto"/>
        <w:left w:val="none" w:sz="0" w:space="0" w:color="auto"/>
        <w:bottom w:val="none" w:sz="0" w:space="0" w:color="auto"/>
        <w:right w:val="none" w:sz="0" w:space="0" w:color="auto"/>
      </w:divBdr>
    </w:div>
    <w:div w:id="397673155">
      <w:bodyDiv w:val="1"/>
      <w:marLeft w:val="0"/>
      <w:marRight w:val="0"/>
      <w:marTop w:val="0"/>
      <w:marBottom w:val="0"/>
      <w:divBdr>
        <w:top w:val="none" w:sz="0" w:space="0" w:color="auto"/>
        <w:left w:val="none" w:sz="0" w:space="0" w:color="auto"/>
        <w:bottom w:val="none" w:sz="0" w:space="0" w:color="auto"/>
        <w:right w:val="none" w:sz="0" w:space="0" w:color="auto"/>
      </w:divBdr>
    </w:div>
    <w:div w:id="424958894">
      <w:bodyDiv w:val="1"/>
      <w:marLeft w:val="0"/>
      <w:marRight w:val="0"/>
      <w:marTop w:val="0"/>
      <w:marBottom w:val="0"/>
      <w:divBdr>
        <w:top w:val="none" w:sz="0" w:space="0" w:color="auto"/>
        <w:left w:val="none" w:sz="0" w:space="0" w:color="auto"/>
        <w:bottom w:val="none" w:sz="0" w:space="0" w:color="auto"/>
        <w:right w:val="none" w:sz="0" w:space="0" w:color="auto"/>
      </w:divBdr>
    </w:div>
    <w:div w:id="43695005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2225851">
      <w:bodyDiv w:val="1"/>
      <w:marLeft w:val="0"/>
      <w:marRight w:val="0"/>
      <w:marTop w:val="0"/>
      <w:marBottom w:val="0"/>
      <w:divBdr>
        <w:top w:val="none" w:sz="0" w:space="0" w:color="auto"/>
        <w:left w:val="none" w:sz="0" w:space="0" w:color="auto"/>
        <w:bottom w:val="none" w:sz="0" w:space="0" w:color="auto"/>
        <w:right w:val="none" w:sz="0" w:space="0" w:color="auto"/>
      </w:divBdr>
    </w:div>
    <w:div w:id="1075055895">
      <w:bodyDiv w:val="1"/>
      <w:marLeft w:val="0"/>
      <w:marRight w:val="0"/>
      <w:marTop w:val="0"/>
      <w:marBottom w:val="0"/>
      <w:divBdr>
        <w:top w:val="none" w:sz="0" w:space="0" w:color="auto"/>
        <w:left w:val="none" w:sz="0" w:space="0" w:color="auto"/>
        <w:bottom w:val="none" w:sz="0" w:space="0" w:color="auto"/>
        <w:right w:val="none" w:sz="0" w:space="0" w:color="auto"/>
      </w:divBdr>
    </w:div>
    <w:div w:id="109524490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6734807">
      <w:bodyDiv w:val="1"/>
      <w:marLeft w:val="0"/>
      <w:marRight w:val="0"/>
      <w:marTop w:val="0"/>
      <w:marBottom w:val="0"/>
      <w:divBdr>
        <w:top w:val="none" w:sz="0" w:space="0" w:color="auto"/>
        <w:left w:val="none" w:sz="0" w:space="0" w:color="auto"/>
        <w:bottom w:val="none" w:sz="0" w:space="0" w:color="auto"/>
        <w:right w:val="none" w:sz="0" w:space="0" w:color="auto"/>
      </w:divBdr>
    </w:div>
    <w:div w:id="14469997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67118468">
      <w:bodyDiv w:val="1"/>
      <w:marLeft w:val="0"/>
      <w:marRight w:val="0"/>
      <w:marTop w:val="0"/>
      <w:marBottom w:val="0"/>
      <w:divBdr>
        <w:top w:val="none" w:sz="0" w:space="0" w:color="auto"/>
        <w:left w:val="none" w:sz="0" w:space="0" w:color="auto"/>
        <w:bottom w:val="none" w:sz="0" w:space="0" w:color="auto"/>
        <w:right w:val="none" w:sz="0" w:space="0" w:color="auto"/>
      </w:divBdr>
    </w:div>
    <w:div w:id="17918932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87778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Petersen</DisplayName>
        <AccountId>34</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7591BB-E930-4A97-9665-400A8EBE5989}">
  <ds:schemaRefs>
    <ds:schemaRef ds:uri="Microsoft.SharePoint.Taxonomy.ContentTypeSync"/>
  </ds:schemaRefs>
</ds:datastoreItem>
</file>

<file path=customXml/itemProps2.xml><?xml version="1.0" encoding="utf-8"?>
<ds:datastoreItem xmlns:ds="http://schemas.openxmlformats.org/officeDocument/2006/customXml" ds:itemID="{7CAA31C3-0BBB-4938-B929-C6C0A4B5DEF4}">
  <ds:schemaRefs>
    <ds:schemaRef ds:uri="http://schemas.microsoft.com/sharepoint/v3/contenttype/forms"/>
  </ds:schemaRefs>
</ds:datastoreItem>
</file>

<file path=customXml/itemProps3.xml><?xml version="1.0" encoding="utf-8"?>
<ds:datastoreItem xmlns:ds="http://schemas.openxmlformats.org/officeDocument/2006/customXml" ds:itemID="{10469E53-FCC2-4400-ABBC-4B262803D9E7}">
  <ds:schemaRefs>
    <ds:schemaRef ds:uri="http://schemas.openxmlformats.org/officeDocument/2006/bibliography"/>
  </ds:schemaRefs>
</ds:datastoreItem>
</file>

<file path=customXml/itemProps4.xml><?xml version="1.0" encoding="utf-8"?>
<ds:datastoreItem xmlns:ds="http://schemas.openxmlformats.org/officeDocument/2006/customXml" ds:itemID="{13AA9EF7-8462-4872-BC6B-35F288F8643B}">
  <ds:schemaRefs>
    <ds:schemaRef ds:uri="http://www.w3.org/XML/1998/namespace"/>
    <ds:schemaRef ds:uri="http://purl.org/dc/elements/1.1/"/>
    <ds:schemaRef ds:uri="2e6efab8-808c-4224-8d24-16b0b2f83440"/>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office/2006/metadata/properties"/>
    <ds:schemaRef ds:uri="a2c361c7-f771-41e7-8d71-99630ae0546c"/>
    <ds:schemaRef ds:uri="d8762117-8292-4133-b1c7-eab5c6487cfd"/>
    <ds:schemaRef ds:uri="http://purl.org/dc/dcmitype/"/>
  </ds:schemaRefs>
</ds:datastoreItem>
</file>

<file path=customXml/itemProps5.xml><?xml version="1.0" encoding="utf-8"?>
<ds:datastoreItem xmlns:ds="http://schemas.openxmlformats.org/officeDocument/2006/customXml" ds:itemID="{86BB6D7D-5C5F-4566-A85A-E97426B4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2</Pages>
  <Words>560</Words>
  <Characters>2980</Characters>
  <Application>Microsoft Office Word</Application>
  <DocSecurity>0</DocSecurity>
  <Lines>124</Lines>
  <Paragraphs>95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3445</CharactersWithSpaces>
  <SharedDoc>false</SharedDoc>
  <HLinks>
    <vt:vector size="18" baseType="variant">
      <vt:variant>
        <vt:i4>5374031</vt:i4>
      </vt:variant>
      <vt:variant>
        <vt:i4>6</vt:i4>
      </vt:variant>
      <vt:variant>
        <vt:i4>0</vt:i4>
      </vt:variant>
      <vt:variant>
        <vt:i4>5</vt:i4>
      </vt:variant>
      <vt:variant>
        <vt:lpwstr>https://www.3gpp.org/dynareport/28625.htm</vt:lpwstr>
      </vt:variant>
      <vt:variant>
        <vt:lpwstr/>
      </vt:variant>
      <vt:variant>
        <vt:i4>2097198</vt:i4>
      </vt:variant>
      <vt:variant>
        <vt:i4>3</vt:i4>
      </vt:variant>
      <vt:variant>
        <vt:i4>0</vt:i4>
      </vt:variant>
      <vt:variant>
        <vt:i4>5</vt:i4>
      </vt:variant>
      <vt:variant>
        <vt:lpwstr>https://www.itu.int/rec/T-REC-X.731/en</vt:lpwstr>
      </vt:variant>
      <vt:variant>
        <vt:lpwstr/>
      </vt:variant>
      <vt:variant>
        <vt:i4>655365</vt:i4>
      </vt:variant>
      <vt:variant>
        <vt:i4>0</vt:i4>
      </vt:variant>
      <vt:variant>
        <vt:i4>0</vt:i4>
      </vt:variant>
      <vt:variant>
        <vt:i4>5</vt:i4>
      </vt:variant>
      <vt:variant>
        <vt:lpwstr>https://portal.3gpp.org/desktopmodules/Specifications/SpecificationDetails.aspx?specificationId=3400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Scott</cp:lastModifiedBy>
  <cp:revision>16</cp:revision>
  <cp:lastPrinted>1900-01-01T06:00:00Z</cp:lastPrinted>
  <dcterms:created xsi:type="dcterms:W3CDTF">2023-11-02T13:47:00Z</dcterms:created>
  <dcterms:modified xsi:type="dcterms:W3CDTF">2023-11-03T18:12:00Z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ies>
</file>